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578" w:type="pct"/>
        <w:tblInd w:w="5245" w:type="dxa"/>
        <w:tblCellMar>
          <w:left w:w="0" w:type="dxa"/>
          <w:right w:w="0" w:type="dxa"/>
        </w:tblCellMar>
        <w:tblLook w:val="04A0" w:firstRow="1" w:lastRow="0" w:firstColumn="1" w:lastColumn="0" w:noHBand="0" w:noVBand="1"/>
      </w:tblPr>
      <w:tblGrid>
        <w:gridCol w:w="4678"/>
      </w:tblGrid>
      <w:tr w:rsidR="005F2A59" w:rsidRPr="00F82F18" w14:paraId="4549E902" w14:textId="77777777" w:rsidTr="00FC5544">
        <w:trPr>
          <w:trHeight w:val="999"/>
        </w:trPr>
        <w:tc>
          <w:tcPr>
            <w:tcW w:w="5000" w:type="pct"/>
            <w:hideMark/>
          </w:tcPr>
          <w:p w14:paraId="78F40AA9" w14:textId="39A69413" w:rsidR="000711DF" w:rsidRPr="00DC387F" w:rsidRDefault="000711DF" w:rsidP="004D0C40">
            <w:pPr>
              <w:spacing w:after="0" w:line="240" w:lineRule="auto"/>
              <w:ind w:right="136"/>
              <w:jc w:val="both"/>
              <w:rPr>
                <w:rFonts w:ascii="Times New Roman" w:eastAsia="Times New Roman" w:hAnsi="Times New Roman" w:cs="Times New Roman"/>
                <w:kern w:val="0"/>
                <w:sz w:val="16"/>
                <w:szCs w:val="16"/>
                <w:lang w:val="uk-UA" w:eastAsia="pl-PL"/>
                <w14:ligatures w14:val="none"/>
              </w:rPr>
            </w:pPr>
            <w:bookmarkStart w:id="0" w:name="_GoBack"/>
            <w:bookmarkEnd w:id="0"/>
          </w:p>
        </w:tc>
      </w:tr>
    </w:tbl>
    <w:p w14:paraId="420BBA98" w14:textId="77777777" w:rsidR="00505783" w:rsidRPr="0080601C" w:rsidRDefault="00505783" w:rsidP="002920E4">
      <w:pPr>
        <w:spacing w:after="0" w:line="240" w:lineRule="auto"/>
        <w:ind w:left="-567" w:right="-993" w:hanging="142"/>
        <w:jc w:val="center"/>
        <w:rPr>
          <w:rFonts w:ascii="Times New Roman" w:eastAsia="Times New Roman" w:hAnsi="Times New Roman" w:cs="Times New Roman"/>
          <w:b/>
          <w:bCs/>
          <w:kern w:val="0"/>
          <w:sz w:val="20"/>
          <w:szCs w:val="20"/>
          <w:lang w:val="uk-UA" w:eastAsia="pl-PL"/>
          <w14:ligatures w14:val="none"/>
        </w:rPr>
      </w:pPr>
      <w:bookmarkStart w:id="1" w:name="n1279"/>
      <w:bookmarkEnd w:id="1"/>
    </w:p>
    <w:p w14:paraId="3F7CD60E" w14:textId="2ECE792F" w:rsidR="000711DF" w:rsidRPr="009704B9" w:rsidRDefault="000711DF" w:rsidP="002920E4">
      <w:pPr>
        <w:spacing w:after="0" w:line="240" w:lineRule="auto"/>
        <w:ind w:left="-567" w:right="-993" w:hanging="142"/>
        <w:jc w:val="center"/>
        <w:rPr>
          <w:rFonts w:ascii="Times New Roman" w:hAnsi="Times New Roman" w:cs="Times New Roman"/>
          <w:b/>
          <w:bCs/>
          <w:sz w:val="25"/>
          <w:szCs w:val="25"/>
          <w:lang w:val="uk-UA"/>
        </w:rPr>
      </w:pPr>
      <w:r w:rsidRPr="009704B9">
        <w:rPr>
          <w:rFonts w:ascii="Times New Roman" w:eastAsia="Times New Roman" w:hAnsi="Times New Roman" w:cs="Times New Roman"/>
          <w:b/>
          <w:bCs/>
          <w:kern w:val="0"/>
          <w:sz w:val="25"/>
          <w:szCs w:val="25"/>
          <w:lang w:val="uk-UA" w:eastAsia="pl-PL"/>
          <w14:ligatures w14:val="none"/>
        </w:rPr>
        <w:t>ПОВІДОМЛЕННЯ</w:t>
      </w:r>
      <w:r w:rsidRPr="009704B9">
        <w:rPr>
          <w:rFonts w:ascii="Times New Roman" w:eastAsia="Times New Roman" w:hAnsi="Times New Roman" w:cs="Times New Roman"/>
          <w:kern w:val="0"/>
          <w:sz w:val="25"/>
          <w:szCs w:val="25"/>
          <w:lang w:val="uk-UA" w:eastAsia="pl-PL"/>
          <w14:ligatures w14:val="none"/>
        </w:rPr>
        <w:br/>
      </w:r>
      <w:r w:rsidRPr="009704B9">
        <w:rPr>
          <w:rFonts w:ascii="Times New Roman" w:eastAsia="Times New Roman" w:hAnsi="Times New Roman" w:cs="Times New Roman"/>
          <w:b/>
          <w:bCs/>
          <w:kern w:val="0"/>
          <w:sz w:val="25"/>
          <w:szCs w:val="25"/>
          <w:lang w:val="uk-UA" w:eastAsia="pl-PL"/>
          <w14:ligatures w14:val="none"/>
        </w:rPr>
        <w:t xml:space="preserve">про проведення (скликання) </w:t>
      </w:r>
      <w:r w:rsidR="002920E4" w:rsidRPr="009704B9">
        <w:rPr>
          <w:rFonts w:ascii="Times New Roman" w:eastAsia="Times New Roman" w:hAnsi="Times New Roman" w:cs="Times New Roman"/>
          <w:b/>
          <w:bCs/>
          <w:kern w:val="0"/>
          <w:sz w:val="25"/>
          <w:szCs w:val="25"/>
          <w:lang w:val="uk-UA" w:eastAsia="pl-PL"/>
          <w14:ligatures w14:val="none"/>
        </w:rPr>
        <w:t xml:space="preserve">річних </w:t>
      </w:r>
      <w:r w:rsidRPr="009704B9">
        <w:rPr>
          <w:rFonts w:ascii="Times New Roman" w:eastAsia="Times New Roman" w:hAnsi="Times New Roman" w:cs="Times New Roman"/>
          <w:b/>
          <w:bCs/>
          <w:kern w:val="0"/>
          <w:sz w:val="25"/>
          <w:szCs w:val="25"/>
          <w:lang w:val="uk-UA" w:eastAsia="pl-PL"/>
          <w14:ligatures w14:val="none"/>
        </w:rPr>
        <w:t xml:space="preserve">загальних зборів </w:t>
      </w:r>
      <w:r w:rsidR="00ED752D" w:rsidRPr="009704B9">
        <w:rPr>
          <w:rFonts w:ascii="Times New Roman" w:hAnsi="Times New Roman" w:cs="Times New Roman"/>
          <w:b/>
          <w:bCs/>
          <w:sz w:val="25"/>
          <w:szCs w:val="25"/>
          <w:lang w:val="uk-UA"/>
        </w:rPr>
        <w:t>Відкритого акціонерного товариства «Меридіан»  ім. С.П. Корольова  (далі – Загальні збори)</w:t>
      </w:r>
    </w:p>
    <w:p w14:paraId="376F3574" w14:textId="77777777" w:rsidR="00ED752D" w:rsidRPr="0080601C" w:rsidRDefault="00ED752D" w:rsidP="00ED752D">
      <w:pPr>
        <w:spacing w:after="0" w:line="240" w:lineRule="auto"/>
        <w:ind w:left="-426"/>
        <w:jc w:val="center"/>
        <w:rPr>
          <w:rFonts w:ascii="Times New Roman" w:hAnsi="Times New Roman" w:cs="Times New Roman"/>
          <w:b/>
          <w:bCs/>
          <w:sz w:val="18"/>
          <w:szCs w:val="18"/>
          <w:lang w:val="uk-UA"/>
        </w:rPr>
      </w:pPr>
    </w:p>
    <w:tbl>
      <w:tblPr>
        <w:tblW w:w="6183" w:type="pct"/>
        <w:tblInd w:w="-1001" w:type="dxa"/>
        <w:tblCellMar>
          <w:left w:w="0" w:type="dxa"/>
          <w:right w:w="0" w:type="dxa"/>
        </w:tblCellMar>
        <w:tblLook w:val="04A0" w:firstRow="1" w:lastRow="0" w:firstColumn="1" w:lastColumn="0" w:noHBand="0" w:noVBand="1"/>
      </w:tblPr>
      <w:tblGrid>
        <w:gridCol w:w="2553"/>
        <w:gridCol w:w="8646"/>
      </w:tblGrid>
      <w:tr w:rsidR="005F2A59" w:rsidRPr="005F2A59" w14:paraId="74E559D1" w14:textId="77777777" w:rsidTr="009704B9">
        <w:trPr>
          <w:trHeight w:val="60"/>
        </w:trPr>
        <w:tc>
          <w:tcPr>
            <w:tcW w:w="1140" w:type="pct"/>
            <w:tcBorders>
              <w:top w:val="single" w:sz="6" w:space="0" w:color="000000"/>
              <w:left w:val="single" w:sz="6" w:space="0" w:color="000000"/>
              <w:bottom w:val="single" w:sz="6" w:space="0" w:color="000000"/>
              <w:right w:val="single" w:sz="6" w:space="0" w:color="000000"/>
            </w:tcBorders>
            <w:hideMark/>
          </w:tcPr>
          <w:p w14:paraId="332CB93E" w14:textId="77777777" w:rsidR="000711DF" w:rsidRPr="005F2A59" w:rsidRDefault="000711DF" w:rsidP="00E05C43">
            <w:pPr>
              <w:spacing w:after="0" w:line="240" w:lineRule="auto"/>
              <w:jc w:val="center"/>
              <w:rPr>
                <w:rFonts w:ascii="Times New Roman" w:eastAsia="Times New Roman" w:hAnsi="Times New Roman" w:cs="Times New Roman"/>
                <w:kern w:val="0"/>
                <w:sz w:val="16"/>
                <w:szCs w:val="16"/>
                <w:lang w:val="uk-UA" w:eastAsia="pl-PL"/>
                <w14:ligatures w14:val="none"/>
              </w:rPr>
            </w:pPr>
            <w:bookmarkStart w:id="2" w:name="n1280"/>
            <w:bookmarkEnd w:id="2"/>
            <w:r w:rsidRPr="005F2A59">
              <w:rPr>
                <w:rFonts w:ascii="Times New Roman" w:eastAsia="Times New Roman" w:hAnsi="Times New Roman" w:cs="Times New Roman"/>
                <w:kern w:val="0"/>
                <w:sz w:val="16"/>
                <w:szCs w:val="16"/>
                <w:lang w:val="uk-UA" w:eastAsia="pl-PL"/>
                <w14:ligatures w14:val="none"/>
              </w:rPr>
              <w:t>1</w:t>
            </w:r>
          </w:p>
        </w:tc>
        <w:tc>
          <w:tcPr>
            <w:tcW w:w="3860" w:type="pct"/>
            <w:tcBorders>
              <w:top w:val="single" w:sz="6" w:space="0" w:color="000000"/>
              <w:left w:val="single" w:sz="6" w:space="0" w:color="000000"/>
              <w:bottom w:val="single" w:sz="6" w:space="0" w:color="000000"/>
              <w:right w:val="single" w:sz="6" w:space="0" w:color="000000"/>
            </w:tcBorders>
            <w:hideMark/>
          </w:tcPr>
          <w:p w14:paraId="55CB576A" w14:textId="77777777" w:rsidR="000711DF" w:rsidRPr="005F2A59" w:rsidRDefault="000711DF" w:rsidP="00E05C43">
            <w:pPr>
              <w:spacing w:after="0" w:line="240" w:lineRule="auto"/>
              <w:jc w:val="center"/>
              <w:rPr>
                <w:rFonts w:ascii="Times New Roman" w:eastAsia="Times New Roman" w:hAnsi="Times New Roman" w:cs="Times New Roman"/>
                <w:kern w:val="0"/>
                <w:sz w:val="16"/>
                <w:szCs w:val="16"/>
                <w:lang w:val="uk-UA" w:eastAsia="pl-PL"/>
                <w14:ligatures w14:val="none"/>
              </w:rPr>
            </w:pPr>
            <w:r w:rsidRPr="005F2A59">
              <w:rPr>
                <w:rFonts w:ascii="Times New Roman" w:eastAsia="Times New Roman" w:hAnsi="Times New Roman" w:cs="Times New Roman"/>
                <w:kern w:val="0"/>
                <w:sz w:val="16"/>
                <w:szCs w:val="16"/>
                <w:lang w:val="uk-UA" w:eastAsia="pl-PL"/>
                <w14:ligatures w14:val="none"/>
              </w:rPr>
              <w:t>2</w:t>
            </w:r>
          </w:p>
        </w:tc>
      </w:tr>
      <w:tr w:rsidR="005F2A59" w:rsidRPr="004805BA" w14:paraId="6219AEE6" w14:textId="77777777" w:rsidTr="009704B9">
        <w:trPr>
          <w:trHeight w:val="426"/>
        </w:trPr>
        <w:tc>
          <w:tcPr>
            <w:tcW w:w="1140" w:type="pct"/>
            <w:tcBorders>
              <w:top w:val="single" w:sz="6" w:space="0" w:color="000000"/>
              <w:left w:val="single" w:sz="6" w:space="0" w:color="000000"/>
              <w:bottom w:val="single" w:sz="6" w:space="0" w:color="000000"/>
              <w:right w:val="single" w:sz="6" w:space="0" w:color="000000"/>
            </w:tcBorders>
            <w:hideMark/>
          </w:tcPr>
          <w:p w14:paraId="1DB39EBD" w14:textId="6E835B50" w:rsidR="000711DF" w:rsidRPr="006E71C7" w:rsidRDefault="000711DF" w:rsidP="000B0231">
            <w:pPr>
              <w:spacing w:after="0" w:line="240" w:lineRule="auto"/>
              <w:rPr>
                <w:rFonts w:ascii="Times New Roman" w:eastAsia="Times New Roman" w:hAnsi="Times New Roman" w:cs="Times New Roman"/>
                <w:kern w:val="0"/>
                <w:sz w:val="18"/>
                <w:szCs w:val="18"/>
                <w:lang w:val="uk-UA" w:eastAsia="pl-PL"/>
                <w14:ligatures w14:val="none"/>
              </w:rPr>
            </w:pPr>
            <w:r w:rsidRPr="006E71C7">
              <w:rPr>
                <w:rFonts w:ascii="Times New Roman" w:eastAsia="Times New Roman" w:hAnsi="Times New Roman" w:cs="Times New Roman"/>
                <w:kern w:val="0"/>
                <w:sz w:val="18"/>
                <w:szCs w:val="18"/>
                <w:lang w:val="uk-UA" w:eastAsia="pl-PL"/>
                <w14:ligatures w14:val="none"/>
              </w:rPr>
              <w:t>Повне найменування</w:t>
            </w:r>
          </w:p>
        </w:tc>
        <w:tc>
          <w:tcPr>
            <w:tcW w:w="3860" w:type="pct"/>
            <w:tcBorders>
              <w:top w:val="single" w:sz="6" w:space="0" w:color="000000"/>
              <w:left w:val="single" w:sz="6" w:space="0" w:color="000000"/>
              <w:bottom w:val="single" w:sz="6" w:space="0" w:color="000000"/>
              <w:right w:val="single" w:sz="6" w:space="0" w:color="000000"/>
            </w:tcBorders>
            <w:hideMark/>
          </w:tcPr>
          <w:p w14:paraId="3D3381D5" w14:textId="77777777" w:rsidR="005F2A59" w:rsidRPr="000B0231" w:rsidRDefault="00DD771B" w:rsidP="000B0231">
            <w:pPr>
              <w:spacing w:after="0" w:line="240" w:lineRule="auto"/>
              <w:jc w:val="center"/>
              <w:rPr>
                <w:rFonts w:ascii="Times New Roman" w:hAnsi="Times New Roman" w:cs="Times New Roman"/>
                <w:b/>
                <w:bCs/>
                <w:lang w:val="ru-RU"/>
              </w:rPr>
            </w:pPr>
            <w:r w:rsidRPr="000B0231">
              <w:rPr>
                <w:rFonts w:ascii="Times New Roman" w:hAnsi="Times New Roman" w:cs="Times New Roman"/>
                <w:b/>
                <w:bCs/>
                <w:lang w:val="uk-UA"/>
              </w:rPr>
              <w:t xml:space="preserve">Відкрите акціонерне товариство </w:t>
            </w:r>
          </w:p>
          <w:p w14:paraId="0EDD7D39" w14:textId="6854D187" w:rsidR="000711DF" w:rsidRPr="005F2A59" w:rsidRDefault="00DD771B" w:rsidP="000B0231">
            <w:pPr>
              <w:spacing w:after="0" w:line="240" w:lineRule="auto"/>
              <w:jc w:val="center"/>
              <w:rPr>
                <w:rFonts w:ascii="Times New Roman" w:hAnsi="Times New Roman" w:cs="Times New Roman"/>
                <w:b/>
                <w:bCs/>
                <w:sz w:val="24"/>
                <w:szCs w:val="24"/>
                <w:lang w:val="uk-UA"/>
              </w:rPr>
            </w:pPr>
            <w:r w:rsidRPr="000B0231">
              <w:rPr>
                <w:rFonts w:ascii="Times New Roman" w:hAnsi="Times New Roman" w:cs="Times New Roman"/>
                <w:b/>
                <w:bCs/>
                <w:lang w:val="uk-UA"/>
              </w:rPr>
              <w:t>«Меридіан»</w:t>
            </w:r>
            <w:r w:rsidR="009F5B7B" w:rsidRPr="000B0231">
              <w:rPr>
                <w:rFonts w:ascii="Times New Roman" w:hAnsi="Times New Roman" w:cs="Times New Roman"/>
                <w:b/>
                <w:bCs/>
                <w:lang w:val="uk-UA"/>
              </w:rPr>
              <w:t xml:space="preserve">  </w:t>
            </w:r>
            <w:r w:rsidRPr="000B0231">
              <w:rPr>
                <w:rFonts w:ascii="Times New Roman" w:hAnsi="Times New Roman" w:cs="Times New Roman"/>
                <w:b/>
                <w:bCs/>
                <w:lang w:val="uk-UA"/>
              </w:rPr>
              <w:t>ім. С.П. Корольова</w:t>
            </w:r>
            <w:r w:rsidR="009F5B7B" w:rsidRPr="000B0231">
              <w:rPr>
                <w:rFonts w:ascii="Times New Roman" w:hAnsi="Times New Roman" w:cs="Times New Roman"/>
                <w:b/>
                <w:bCs/>
                <w:lang w:val="uk-UA"/>
              </w:rPr>
              <w:t xml:space="preserve">  (далі – Товариство)</w:t>
            </w:r>
          </w:p>
        </w:tc>
      </w:tr>
      <w:tr w:rsidR="005F2A59" w:rsidRPr="005F2A59" w14:paraId="1EBB7C68" w14:textId="77777777" w:rsidTr="009704B9">
        <w:trPr>
          <w:trHeight w:val="389"/>
        </w:trPr>
        <w:tc>
          <w:tcPr>
            <w:tcW w:w="1140" w:type="pct"/>
            <w:tcBorders>
              <w:top w:val="single" w:sz="6" w:space="0" w:color="000000"/>
              <w:left w:val="single" w:sz="6" w:space="0" w:color="000000"/>
              <w:bottom w:val="single" w:sz="6" w:space="0" w:color="000000"/>
              <w:right w:val="single" w:sz="6" w:space="0" w:color="000000"/>
            </w:tcBorders>
            <w:hideMark/>
          </w:tcPr>
          <w:p w14:paraId="0E579A6E" w14:textId="77777777" w:rsidR="000711DF" w:rsidRPr="006E71C7" w:rsidRDefault="000711DF" w:rsidP="000B0231">
            <w:pPr>
              <w:spacing w:after="0" w:line="240" w:lineRule="auto"/>
              <w:rPr>
                <w:rFonts w:ascii="Times New Roman" w:eastAsia="Times New Roman" w:hAnsi="Times New Roman" w:cs="Times New Roman"/>
                <w:kern w:val="0"/>
                <w:sz w:val="18"/>
                <w:szCs w:val="18"/>
                <w:lang w:val="uk-UA" w:eastAsia="pl-PL"/>
                <w14:ligatures w14:val="none"/>
              </w:rPr>
            </w:pPr>
            <w:r w:rsidRPr="006E71C7">
              <w:rPr>
                <w:rFonts w:ascii="Times New Roman" w:eastAsia="Times New Roman" w:hAnsi="Times New Roman" w:cs="Times New Roman"/>
                <w:kern w:val="0"/>
                <w:sz w:val="18"/>
                <w:szCs w:val="18"/>
                <w:lang w:val="uk-UA" w:eastAsia="pl-PL"/>
                <w14:ligatures w14:val="none"/>
              </w:rPr>
              <w:t>Ідентифікаційний код юридичної особи</w:t>
            </w:r>
          </w:p>
        </w:tc>
        <w:tc>
          <w:tcPr>
            <w:tcW w:w="3860" w:type="pct"/>
            <w:tcBorders>
              <w:top w:val="single" w:sz="6" w:space="0" w:color="000000"/>
              <w:left w:val="single" w:sz="6" w:space="0" w:color="000000"/>
              <w:bottom w:val="single" w:sz="6" w:space="0" w:color="000000"/>
              <w:right w:val="single" w:sz="6" w:space="0" w:color="000000"/>
            </w:tcBorders>
            <w:hideMark/>
          </w:tcPr>
          <w:p w14:paraId="51CC1E84" w14:textId="5FCD7A45" w:rsidR="000711DF" w:rsidRPr="005F2A59" w:rsidRDefault="00E05C43" w:rsidP="000B0231">
            <w:pPr>
              <w:spacing w:after="0" w:line="240" w:lineRule="auto"/>
              <w:jc w:val="center"/>
              <w:rPr>
                <w:rFonts w:ascii="Times New Roman" w:eastAsia="Times New Roman" w:hAnsi="Times New Roman" w:cs="Times New Roman"/>
                <w:b/>
                <w:kern w:val="0"/>
                <w:sz w:val="24"/>
                <w:szCs w:val="24"/>
                <w:lang w:val="uk-UA" w:eastAsia="pl-PL"/>
                <w14:ligatures w14:val="none"/>
              </w:rPr>
            </w:pPr>
            <w:r w:rsidRPr="005F2A59">
              <w:rPr>
                <w:rFonts w:ascii="Times New Roman" w:hAnsi="Times New Roman" w:cs="Times New Roman"/>
                <w:b/>
                <w:sz w:val="23"/>
                <w:szCs w:val="23"/>
                <w:lang w:val="uk-UA"/>
              </w:rPr>
              <w:t>14312973</w:t>
            </w:r>
          </w:p>
        </w:tc>
      </w:tr>
      <w:tr w:rsidR="005F2A59" w:rsidRPr="004805BA" w14:paraId="6CEEDBBE" w14:textId="77777777" w:rsidTr="0080601C">
        <w:trPr>
          <w:trHeight w:val="227"/>
        </w:trPr>
        <w:tc>
          <w:tcPr>
            <w:tcW w:w="1140" w:type="pct"/>
            <w:tcBorders>
              <w:top w:val="single" w:sz="6" w:space="0" w:color="000000"/>
              <w:left w:val="single" w:sz="6" w:space="0" w:color="000000"/>
              <w:bottom w:val="single" w:sz="6" w:space="0" w:color="000000"/>
              <w:right w:val="single" w:sz="6" w:space="0" w:color="000000"/>
            </w:tcBorders>
            <w:hideMark/>
          </w:tcPr>
          <w:p w14:paraId="19A05C14" w14:textId="77777777" w:rsidR="000711DF" w:rsidRPr="006E71C7" w:rsidRDefault="000711DF" w:rsidP="00E05C43">
            <w:pPr>
              <w:spacing w:after="0" w:line="240" w:lineRule="auto"/>
              <w:rPr>
                <w:rFonts w:ascii="Times New Roman" w:eastAsia="Times New Roman" w:hAnsi="Times New Roman" w:cs="Times New Roman"/>
                <w:kern w:val="0"/>
                <w:sz w:val="18"/>
                <w:szCs w:val="18"/>
                <w:lang w:val="uk-UA" w:eastAsia="pl-PL"/>
                <w14:ligatures w14:val="none"/>
              </w:rPr>
            </w:pPr>
            <w:r w:rsidRPr="006E71C7">
              <w:rPr>
                <w:rFonts w:ascii="Times New Roman" w:eastAsia="Times New Roman" w:hAnsi="Times New Roman" w:cs="Times New Roman"/>
                <w:kern w:val="0"/>
                <w:sz w:val="18"/>
                <w:szCs w:val="18"/>
                <w:lang w:val="uk-UA" w:eastAsia="pl-PL"/>
                <w14:ligatures w14:val="none"/>
              </w:rPr>
              <w:t>Місцезнаходження</w:t>
            </w:r>
          </w:p>
        </w:tc>
        <w:tc>
          <w:tcPr>
            <w:tcW w:w="3860" w:type="pct"/>
            <w:tcBorders>
              <w:top w:val="single" w:sz="6" w:space="0" w:color="000000"/>
              <w:left w:val="single" w:sz="6" w:space="0" w:color="000000"/>
              <w:bottom w:val="single" w:sz="6" w:space="0" w:color="000000"/>
              <w:right w:val="single" w:sz="6" w:space="0" w:color="000000"/>
            </w:tcBorders>
            <w:hideMark/>
          </w:tcPr>
          <w:p w14:paraId="37F92AE1" w14:textId="1363A603" w:rsidR="000711DF" w:rsidRPr="005F2A59" w:rsidRDefault="00E05C43" w:rsidP="00E05C43">
            <w:pPr>
              <w:spacing w:after="0" w:line="240" w:lineRule="auto"/>
              <w:jc w:val="center"/>
              <w:rPr>
                <w:rFonts w:ascii="Times New Roman" w:eastAsia="Times New Roman" w:hAnsi="Times New Roman" w:cs="Times New Roman"/>
                <w:kern w:val="0"/>
                <w:sz w:val="24"/>
                <w:szCs w:val="24"/>
                <w:lang w:val="uk-UA" w:eastAsia="pl-PL"/>
                <w14:ligatures w14:val="none"/>
              </w:rPr>
            </w:pPr>
            <w:r w:rsidRPr="005F2A59">
              <w:rPr>
                <w:rFonts w:ascii="Times New Roman" w:hAnsi="Times New Roman" w:cs="Times New Roman"/>
                <w:sz w:val="23"/>
                <w:szCs w:val="23"/>
                <w:lang w:val="uk-UA"/>
              </w:rPr>
              <w:t>03124, м. Київ, бул</w:t>
            </w:r>
            <w:r w:rsidR="00B92D32">
              <w:rPr>
                <w:rFonts w:ascii="Times New Roman" w:hAnsi="Times New Roman" w:cs="Times New Roman"/>
                <w:sz w:val="23"/>
                <w:szCs w:val="23"/>
                <w:lang w:val="uk-UA"/>
              </w:rPr>
              <w:t xml:space="preserve">ьвар </w:t>
            </w:r>
            <w:r w:rsidRPr="005F2A59">
              <w:rPr>
                <w:rFonts w:ascii="Times New Roman" w:hAnsi="Times New Roman" w:cs="Times New Roman"/>
                <w:sz w:val="23"/>
                <w:szCs w:val="23"/>
                <w:lang w:val="uk-UA"/>
              </w:rPr>
              <w:t>Вацлава Гавела, 8</w:t>
            </w:r>
          </w:p>
        </w:tc>
      </w:tr>
      <w:tr w:rsidR="005F2A59" w:rsidRPr="005F2A59" w14:paraId="46A00377" w14:textId="77777777" w:rsidTr="009704B9">
        <w:trPr>
          <w:trHeight w:val="60"/>
        </w:trPr>
        <w:tc>
          <w:tcPr>
            <w:tcW w:w="1140" w:type="pct"/>
            <w:tcBorders>
              <w:top w:val="single" w:sz="6" w:space="0" w:color="000000"/>
              <w:left w:val="single" w:sz="6" w:space="0" w:color="000000"/>
              <w:bottom w:val="single" w:sz="6" w:space="0" w:color="000000"/>
              <w:right w:val="single" w:sz="6" w:space="0" w:color="000000"/>
            </w:tcBorders>
            <w:hideMark/>
          </w:tcPr>
          <w:p w14:paraId="2270F858" w14:textId="2CF37E7B" w:rsidR="000711DF" w:rsidRPr="006E71C7" w:rsidRDefault="000711DF" w:rsidP="00E05C43">
            <w:pPr>
              <w:spacing w:after="0" w:line="240" w:lineRule="auto"/>
              <w:rPr>
                <w:rFonts w:ascii="Times New Roman" w:eastAsia="Times New Roman" w:hAnsi="Times New Roman" w:cs="Times New Roman"/>
                <w:kern w:val="0"/>
                <w:sz w:val="18"/>
                <w:szCs w:val="18"/>
                <w:lang w:val="uk-UA" w:eastAsia="pl-PL"/>
                <w14:ligatures w14:val="none"/>
              </w:rPr>
            </w:pPr>
            <w:r w:rsidRPr="006E71C7">
              <w:rPr>
                <w:rFonts w:ascii="Times New Roman" w:eastAsia="Times New Roman" w:hAnsi="Times New Roman" w:cs="Times New Roman"/>
                <w:kern w:val="0"/>
                <w:sz w:val="18"/>
                <w:szCs w:val="18"/>
                <w:lang w:val="uk-UA" w:eastAsia="pl-PL"/>
                <w14:ligatures w14:val="none"/>
              </w:rPr>
              <w:t>Дата і час початку проведення загальних зборів</w:t>
            </w:r>
          </w:p>
        </w:tc>
        <w:tc>
          <w:tcPr>
            <w:tcW w:w="3860" w:type="pct"/>
            <w:tcBorders>
              <w:top w:val="single" w:sz="6" w:space="0" w:color="000000"/>
              <w:left w:val="single" w:sz="6" w:space="0" w:color="000000"/>
              <w:bottom w:val="single" w:sz="6" w:space="0" w:color="000000"/>
              <w:right w:val="single" w:sz="6" w:space="0" w:color="000000"/>
            </w:tcBorders>
            <w:hideMark/>
          </w:tcPr>
          <w:p w14:paraId="62F4063B" w14:textId="3E4FC5E5" w:rsidR="000711DF" w:rsidRPr="005F2A59" w:rsidRDefault="00E51D74" w:rsidP="00E51D74">
            <w:pPr>
              <w:spacing w:after="0" w:line="240" w:lineRule="auto"/>
              <w:jc w:val="center"/>
              <w:rPr>
                <w:rFonts w:ascii="Times New Roman" w:eastAsia="Times New Roman" w:hAnsi="Times New Roman" w:cs="Times New Roman"/>
                <w:kern w:val="0"/>
                <w:sz w:val="24"/>
                <w:szCs w:val="24"/>
                <w:lang w:val="uk-UA" w:eastAsia="pl-PL"/>
                <w14:ligatures w14:val="none"/>
              </w:rPr>
            </w:pPr>
            <w:r>
              <w:rPr>
                <w:rFonts w:ascii="Times New Roman" w:hAnsi="Times New Roman" w:cs="Times New Roman"/>
                <w:b/>
                <w:sz w:val="23"/>
                <w:szCs w:val="23"/>
                <w:lang w:val="uk-UA"/>
              </w:rPr>
              <w:t>17 квітня</w:t>
            </w:r>
            <w:r w:rsidR="00E2407C" w:rsidRPr="005F2A59">
              <w:rPr>
                <w:rFonts w:ascii="Times New Roman" w:hAnsi="Times New Roman" w:cs="Times New Roman"/>
                <w:b/>
                <w:sz w:val="23"/>
                <w:szCs w:val="23"/>
                <w:lang w:val="uk-UA"/>
              </w:rPr>
              <w:t xml:space="preserve"> 202</w:t>
            </w:r>
            <w:r>
              <w:rPr>
                <w:rFonts w:ascii="Times New Roman" w:hAnsi="Times New Roman" w:cs="Times New Roman"/>
                <w:b/>
                <w:sz w:val="23"/>
                <w:szCs w:val="23"/>
                <w:lang w:val="uk-UA"/>
              </w:rPr>
              <w:t>5</w:t>
            </w:r>
            <w:r w:rsidR="00E2407C" w:rsidRPr="005F2A59">
              <w:rPr>
                <w:rFonts w:ascii="Times New Roman" w:hAnsi="Times New Roman" w:cs="Times New Roman"/>
                <w:b/>
                <w:sz w:val="23"/>
                <w:szCs w:val="23"/>
                <w:lang w:val="uk-UA"/>
              </w:rPr>
              <w:t xml:space="preserve"> року </w:t>
            </w:r>
            <w:r w:rsidR="00145127" w:rsidRPr="005F2A59">
              <w:rPr>
                <w:rFonts w:ascii="Times New Roman" w:hAnsi="Times New Roman" w:cs="Times New Roman"/>
                <w:b/>
                <w:sz w:val="23"/>
                <w:szCs w:val="23"/>
                <w:lang w:val="uk-UA"/>
              </w:rPr>
              <w:t xml:space="preserve"> </w:t>
            </w:r>
          </w:p>
        </w:tc>
      </w:tr>
      <w:tr w:rsidR="005F2A59" w:rsidRPr="005F2A59" w14:paraId="256899E8" w14:textId="77777777" w:rsidTr="009704B9">
        <w:trPr>
          <w:trHeight w:val="60"/>
        </w:trPr>
        <w:tc>
          <w:tcPr>
            <w:tcW w:w="1140" w:type="pct"/>
            <w:tcBorders>
              <w:top w:val="single" w:sz="6" w:space="0" w:color="000000"/>
              <w:left w:val="single" w:sz="6" w:space="0" w:color="000000"/>
              <w:bottom w:val="single" w:sz="6" w:space="0" w:color="000000"/>
              <w:right w:val="single" w:sz="6" w:space="0" w:color="000000"/>
            </w:tcBorders>
            <w:hideMark/>
          </w:tcPr>
          <w:p w14:paraId="03B1B3A4" w14:textId="1447F054" w:rsidR="000711DF" w:rsidRPr="006E71C7" w:rsidRDefault="000711DF" w:rsidP="00097413">
            <w:pPr>
              <w:spacing w:after="0" w:line="240" w:lineRule="auto"/>
              <w:rPr>
                <w:rFonts w:ascii="Times New Roman" w:eastAsia="Times New Roman" w:hAnsi="Times New Roman" w:cs="Times New Roman"/>
                <w:kern w:val="0"/>
                <w:sz w:val="18"/>
                <w:szCs w:val="18"/>
                <w:lang w:val="uk-UA" w:eastAsia="pl-PL"/>
                <w14:ligatures w14:val="none"/>
              </w:rPr>
            </w:pPr>
            <w:r w:rsidRPr="006E71C7">
              <w:rPr>
                <w:rFonts w:ascii="Times New Roman" w:eastAsia="Times New Roman" w:hAnsi="Times New Roman" w:cs="Times New Roman"/>
                <w:kern w:val="0"/>
                <w:sz w:val="18"/>
                <w:szCs w:val="18"/>
                <w:lang w:val="uk-UA" w:eastAsia="pl-PL"/>
                <w14:ligatures w14:val="none"/>
              </w:rPr>
              <w:t>Спосіб проведення загальних зборів</w:t>
            </w:r>
          </w:p>
        </w:tc>
        <w:tc>
          <w:tcPr>
            <w:tcW w:w="3860" w:type="pct"/>
            <w:tcBorders>
              <w:top w:val="single" w:sz="6" w:space="0" w:color="000000"/>
              <w:left w:val="single" w:sz="6" w:space="0" w:color="000000"/>
              <w:bottom w:val="single" w:sz="6" w:space="0" w:color="000000"/>
              <w:right w:val="single" w:sz="6" w:space="0" w:color="000000"/>
            </w:tcBorders>
            <w:hideMark/>
          </w:tcPr>
          <w:p w14:paraId="53455206" w14:textId="34AB9FD3" w:rsidR="000711DF" w:rsidRPr="005F2A59" w:rsidRDefault="000711DF" w:rsidP="009F5B7B">
            <w:pPr>
              <w:spacing w:after="0" w:line="240" w:lineRule="auto"/>
              <w:jc w:val="center"/>
              <w:rPr>
                <w:rFonts w:ascii="Times New Roman" w:eastAsia="Times New Roman" w:hAnsi="Times New Roman" w:cs="Times New Roman"/>
                <w:kern w:val="0"/>
                <w:sz w:val="24"/>
                <w:szCs w:val="24"/>
                <w:lang w:val="uk-UA" w:eastAsia="pl-PL"/>
                <w14:ligatures w14:val="none"/>
              </w:rPr>
            </w:pPr>
            <w:r w:rsidRPr="005F2A59">
              <w:rPr>
                <w:rFonts w:ascii="Times New Roman" w:eastAsia="Times New Roman" w:hAnsi="Times New Roman" w:cs="Times New Roman"/>
                <w:noProof/>
                <w:kern w:val="0"/>
                <w:sz w:val="24"/>
                <w:szCs w:val="24"/>
                <w:lang w:val="uk-UA" w:eastAsia="uk-UA"/>
                <w14:ligatures w14:val="none"/>
              </w:rPr>
              <w:drawing>
                <wp:inline distT="0" distB="0" distL="0" distR="0" wp14:anchorId="2B3059DC" wp14:editId="69506C1D">
                  <wp:extent cx="114300" cy="114300"/>
                  <wp:effectExtent l="0" t="0" r="0" b="0"/>
                  <wp:docPr id="1808978473" name="Obraz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F2A59">
              <w:rPr>
                <w:rFonts w:ascii="Times New Roman" w:eastAsia="Times New Roman" w:hAnsi="Times New Roman" w:cs="Times New Roman"/>
                <w:kern w:val="0"/>
                <w:sz w:val="24"/>
                <w:szCs w:val="24"/>
                <w:lang w:val="uk-UA" w:eastAsia="pl-PL"/>
                <w14:ligatures w14:val="none"/>
              </w:rPr>
              <w:t>опитування (дистанційно)</w:t>
            </w:r>
          </w:p>
        </w:tc>
      </w:tr>
      <w:tr w:rsidR="005F2A59" w:rsidRPr="004805BA" w14:paraId="60F7936C" w14:textId="77777777" w:rsidTr="009704B9">
        <w:trPr>
          <w:trHeight w:val="60"/>
        </w:trPr>
        <w:tc>
          <w:tcPr>
            <w:tcW w:w="1140" w:type="pct"/>
            <w:tcBorders>
              <w:top w:val="single" w:sz="6" w:space="0" w:color="000000"/>
              <w:left w:val="single" w:sz="6" w:space="0" w:color="000000"/>
              <w:bottom w:val="single" w:sz="6" w:space="0" w:color="000000"/>
              <w:right w:val="single" w:sz="6" w:space="0" w:color="000000"/>
            </w:tcBorders>
            <w:hideMark/>
          </w:tcPr>
          <w:p w14:paraId="72875A01" w14:textId="26DB9079" w:rsidR="000711DF" w:rsidRPr="006E71C7" w:rsidRDefault="000711DF" w:rsidP="000B0231">
            <w:pPr>
              <w:spacing w:after="0" w:line="240" w:lineRule="auto"/>
              <w:jc w:val="both"/>
              <w:rPr>
                <w:rFonts w:ascii="Times New Roman" w:eastAsia="Times New Roman" w:hAnsi="Times New Roman" w:cs="Times New Roman"/>
                <w:kern w:val="0"/>
                <w:sz w:val="18"/>
                <w:szCs w:val="18"/>
                <w:lang w:val="uk-UA" w:eastAsia="pl-PL"/>
                <w14:ligatures w14:val="none"/>
              </w:rPr>
            </w:pPr>
            <w:r w:rsidRPr="006E71C7">
              <w:rPr>
                <w:rFonts w:ascii="Times New Roman" w:eastAsia="Times New Roman" w:hAnsi="Times New Roman" w:cs="Times New Roman"/>
                <w:kern w:val="0"/>
                <w:sz w:val="18"/>
                <w:szCs w:val="18"/>
                <w:lang w:val="uk-UA" w:eastAsia="pl-PL"/>
                <w14:ligatures w14:val="none"/>
              </w:rPr>
              <w:t>Дата складення переліку акціонерів, які мають право на участь у загальних зборах</w:t>
            </w:r>
          </w:p>
        </w:tc>
        <w:tc>
          <w:tcPr>
            <w:tcW w:w="3860" w:type="pct"/>
            <w:tcBorders>
              <w:top w:val="single" w:sz="6" w:space="0" w:color="000000"/>
              <w:left w:val="single" w:sz="6" w:space="0" w:color="000000"/>
              <w:bottom w:val="single" w:sz="6" w:space="0" w:color="000000"/>
              <w:right w:val="single" w:sz="6" w:space="0" w:color="000000"/>
            </w:tcBorders>
            <w:hideMark/>
          </w:tcPr>
          <w:p w14:paraId="4D94CFE0" w14:textId="5051CA93" w:rsidR="000711DF" w:rsidRPr="005F2A59" w:rsidRDefault="00E51D74" w:rsidP="00E51D74">
            <w:pPr>
              <w:spacing w:before="150" w:after="150" w:line="240" w:lineRule="auto"/>
              <w:jc w:val="center"/>
              <w:rPr>
                <w:rFonts w:ascii="Times New Roman" w:eastAsia="Times New Roman" w:hAnsi="Times New Roman" w:cs="Times New Roman"/>
                <w:kern w:val="0"/>
                <w:sz w:val="24"/>
                <w:szCs w:val="24"/>
                <w:lang w:val="uk-UA" w:eastAsia="pl-PL"/>
                <w14:ligatures w14:val="none"/>
              </w:rPr>
            </w:pPr>
            <w:r>
              <w:rPr>
                <w:rFonts w:ascii="Times New Roman" w:hAnsi="Times New Roman" w:cs="Times New Roman"/>
                <w:b/>
                <w:sz w:val="23"/>
                <w:szCs w:val="23"/>
                <w:lang w:val="uk-UA"/>
              </w:rPr>
              <w:t>14</w:t>
            </w:r>
            <w:r w:rsidR="00E05C43" w:rsidRPr="005F2A59">
              <w:rPr>
                <w:rFonts w:ascii="Times New Roman" w:hAnsi="Times New Roman" w:cs="Times New Roman"/>
                <w:b/>
                <w:sz w:val="23"/>
                <w:szCs w:val="23"/>
                <w:lang w:val="uk-UA"/>
              </w:rPr>
              <w:t xml:space="preserve"> </w:t>
            </w:r>
            <w:r>
              <w:rPr>
                <w:rFonts w:ascii="Times New Roman" w:hAnsi="Times New Roman" w:cs="Times New Roman"/>
                <w:b/>
                <w:sz w:val="23"/>
                <w:szCs w:val="23"/>
                <w:lang w:val="uk-UA"/>
              </w:rPr>
              <w:t>квітня</w:t>
            </w:r>
            <w:r w:rsidR="00E05C43" w:rsidRPr="005F2A59">
              <w:rPr>
                <w:rFonts w:ascii="Times New Roman" w:hAnsi="Times New Roman" w:cs="Times New Roman"/>
                <w:b/>
                <w:sz w:val="23"/>
                <w:szCs w:val="23"/>
                <w:lang w:val="uk-UA"/>
              </w:rPr>
              <w:t xml:space="preserve"> 202</w:t>
            </w:r>
            <w:r>
              <w:rPr>
                <w:rFonts w:ascii="Times New Roman" w:hAnsi="Times New Roman" w:cs="Times New Roman"/>
                <w:b/>
                <w:sz w:val="23"/>
                <w:szCs w:val="23"/>
                <w:lang w:val="uk-UA"/>
              </w:rPr>
              <w:t>5</w:t>
            </w:r>
            <w:r w:rsidR="00E05C43" w:rsidRPr="005F2A59">
              <w:rPr>
                <w:rFonts w:ascii="Times New Roman" w:hAnsi="Times New Roman" w:cs="Times New Roman"/>
                <w:b/>
                <w:sz w:val="23"/>
                <w:szCs w:val="23"/>
                <w:lang w:val="uk-UA"/>
              </w:rPr>
              <w:t xml:space="preserve"> року </w:t>
            </w:r>
            <w:r w:rsidR="00E05C43" w:rsidRPr="005F2A59">
              <w:rPr>
                <w:rFonts w:ascii="Times New Roman" w:hAnsi="Times New Roman" w:cs="Times New Roman"/>
                <w:sz w:val="23"/>
                <w:szCs w:val="23"/>
                <w:lang w:val="uk-UA"/>
              </w:rPr>
              <w:t>(станом на 23 годину)</w:t>
            </w:r>
          </w:p>
        </w:tc>
      </w:tr>
      <w:tr w:rsidR="00241DE2" w:rsidRPr="00241DE2" w14:paraId="4F062D7A" w14:textId="77777777" w:rsidTr="009704B9">
        <w:trPr>
          <w:trHeight w:val="60"/>
        </w:trPr>
        <w:tc>
          <w:tcPr>
            <w:tcW w:w="1140" w:type="pct"/>
            <w:tcBorders>
              <w:top w:val="single" w:sz="6" w:space="0" w:color="000000"/>
              <w:left w:val="single" w:sz="6" w:space="0" w:color="000000"/>
              <w:bottom w:val="single" w:sz="6" w:space="0" w:color="000000"/>
              <w:right w:val="single" w:sz="6" w:space="0" w:color="000000"/>
            </w:tcBorders>
            <w:hideMark/>
          </w:tcPr>
          <w:p w14:paraId="14DF8847" w14:textId="413F650D" w:rsidR="000711DF" w:rsidRPr="00CC574C" w:rsidRDefault="000711DF" w:rsidP="000711DF">
            <w:pPr>
              <w:spacing w:before="150" w:after="150" w:line="240" w:lineRule="auto"/>
              <w:rPr>
                <w:rFonts w:ascii="Times New Roman" w:eastAsia="Times New Roman" w:hAnsi="Times New Roman" w:cs="Times New Roman"/>
                <w:kern w:val="0"/>
                <w:sz w:val="20"/>
                <w:szCs w:val="20"/>
                <w:lang w:val="uk-UA" w:eastAsia="pl-PL"/>
                <w14:ligatures w14:val="none"/>
              </w:rPr>
            </w:pPr>
            <w:r w:rsidRPr="00CC574C">
              <w:rPr>
                <w:rFonts w:ascii="Times New Roman" w:eastAsia="Times New Roman" w:hAnsi="Times New Roman" w:cs="Times New Roman"/>
                <w:kern w:val="0"/>
                <w:sz w:val="20"/>
                <w:szCs w:val="20"/>
                <w:lang w:val="uk-UA" w:eastAsia="pl-PL"/>
                <w14:ligatures w14:val="none"/>
              </w:rPr>
              <w:t>Проект порядку денного</w:t>
            </w:r>
          </w:p>
        </w:tc>
        <w:tc>
          <w:tcPr>
            <w:tcW w:w="3860" w:type="pct"/>
            <w:tcBorders>
              <w:top w:val="single" w:sz="6" w:space="0" w:color="000000"/>
              <w:left w:val="single" w:sz="6" w:space="0" w:color="000000"/>
              <w:bottom w:val="single" w:sz="6" w:space="0" w:color="000000"/>
              <w:right w:val="single" w:sz="6" w:space="0" w:color="000000"/>
            </w:tcBorders>
          </w:tcPr>
          <w:p w14:paraId="0FA32A17" w14:textId="77777777" w:rsidR="00241DE2" w:rsidRPr="00455CB1" w:rsidRDefault="00241DE2" w:rsidP="00241DE2">
            <w:pPr>
              <w:pStyle w:val="a4"/>
              <w:numPr>
                <w:ilvl w:val="0"/>
                <w:numId w:val="1"/>
              </w:numPr>
              <w:ind w:left="282" w:right="131" w:hanging="284"/>
              <w:jc w:val="both"/>
              <w:rPr>
                <w:rFonts w:ascii="Times New Roman" w:hAnsi="Times New Roman" w:cs="Times New Roman"/>
                <w:b/>
                <w:sz w:val="21"/>
                <w:szCs w:val="21"/>
              </w:rPr>
            </w:pPr>
            <w:r w:rsidRPr="00455CB1">
              <w:rPr>
                <w:rFonts w:ascii="Times New Roman" w:hAnsi="Times New Roman" w:cs="Times New Roman"/>
                <w:b/>
                <w:sz w:val="21"/>
                <w:szCs w:val="21"/>
              </w:rPr>
              <w:t>Звіт Правління Товариства за 2024 рік та прийняття рішення за результатами його  розгляду.</w:t>
            </w:r>
          </w:p>
          <w:p w14:paraId="01925D0C" w14:textId="77777777" w:rsidR="00241DE2" w:rsidRPr="00455CB1" w:rsidRDefault="00241DE2" w:rsidP="00241DE2">
            <w:pPr>
              <w:pStyle w:val="a4"/>
              <w:numPr>
                <w:ilvl w:val="0"/>
                <w:numId w:val="1"/>
              </w:numPr>
              <w:ind w:left="282" w:right="131" w:hanging="284"/>
              <w:jc w:val="both"/>
              <w:rPr>
                <w:rFonts w:ascii="Times New Roman" w:hAnsi="Times New Roman" w:cs="Times New Roman"/>
                <w:b/>
                <w:sz w:val="21"/>
                <w:szCs w:val="21"/>
              </w:rPr>
            </w:pPr>
            <w:r w:rsidRPr="00455CB1">
              <w:rPr>
                <w:rFonts w:ascii="Times New Roman" w:hAnsi="Times New Roman" w:cs="Times New Roman"/>
                <w:b/>
                <w:sz w:val="21"/>
                <w:szCs w:val="21"/>
              </w:rPr>
              <w:t xml:space="preserve">Звіт Наглядової ради Товариства за 2024 рік та прийняття рішення за результатами його розгляду. </w:t>
            </w:r>
          </w:p>
          <w:p w14:paraId="67083AAC" w14:textId="77777777" w:rsidR="00241DE2" w:rsidRPr="00455CB1" w:rsidRDefault="00241DE2" w:rsidP="00241DE2">
            <w:pPr>
              <w:pStyle w:val="a4"/>
              <w:numPr>
                <w:ilvl w:val="0"/>
                <w:numId w:val="1"/>
              </w:numPr>
              <w:ind w:left="282" w:right="131" w:hanging="284"/>
              <w:jc w:val="both"/>
              <w:rPr>
                <w:rFonts w:ascii="Times New Roman" w:eastAsia="Times New Roman" w:hAnsi="Times New Roman" w:cs="Times New Roman"/>
                <w:b/>
                <w:sz w:val="21"/>
                <w:szCs w:val="21"/>
                <w:lang w:eastAsia="uk-UA"/>
              </w:rPr>
            </w:pPr>
            <w:r w:rsidRPr="00455CB1">
              <w:rPr>
                <w:rFonts w:ascii="Times New Roman" w:hAnsi="Times New Roman" w:cs="Times New Roman"/>
                <w:b/>
                <w:sz w:val="21"/>
                <w:szCs w:val="21"/>
              </w:rPr>
              <w:t>Розгляд висновків аудиторського звіту</w:t>
            </w:r>
            <w:r w:rsidRPr="00455CB1">
              <w:rPr>
                <w:rFonts w:ascii="Times New Roman" w:eastAsia="Calibri" w:hAnsi="Times New Roman" w:cs="Times New Roman"/>
                <w:b/>
                <w:sz w:val="21"/>
                <w:szCs w:val="21"/>
              </w:rPr>
              <w:t xml:space="preserve"> </w:t>
            </w:r>
            <w:r w:rsidRPr="00455CB1">
              <w:rPr>
                <w:rFonts w:ascii="Times New Roman" w:hAnsi="Times New Roman" w:cs="Times New Roman"/>
                <w:b/>
                <w:sz w:val="21"/>
                <w:szCs w:val="21"/>
              </w:rPr>
              <w:t>за 2024 рік та затвердження заходів за результатами його розгляду</w:t>
            </w:r>
            <w:r w:rsidRPr="00455CB1">
              <w:rPr>
                <w:rFonts w:ascii="Times New Roman" w:eastAsia="Times New Roman" w:hAnsi="Times New Roman" w:cs="Times New Roman"/>
                <w:b/>
                <w:sz w:val="21"/>
                <w:szCs w:val="21"/>
                <w:lang w:eastAsia="uk-UA"/>
              </w:rPr>
              <w:t>.</w:t>
            </w:r>
          </w:p>
          <w:p w14:paraId="41BFC3DC" w14:textId="77777777" w:rsidR="00241DE2" w:rsidRPr="00455CB1" w:rsidRDefault="00241DE2" w:rsidP="00241DE2">
            <w:pPr>
              <w:pStyle w:val="a4"/>
              <w:numPr>
                <w:ilvl w:val="0"/>
                <w:numId w:val="1"/>
              </w:numPr>
              <w:ind w:left="282" w:right="131" w:hanging="284"/>
              <w:jc w:val="both"/>
              <w:rPr>
                <w:rFonts w:ascii="Times New Roman" w:hAnsi="Times New Roman" w:cs="Times New Roman"/>
                <w:b/>
                <w:sz w:val="21"/>
                <w:szCs w:val="21"/>
              </w:rPr>
            </w:pPr>
            <w:r w:rsidRPr="00455CB1">
              <w:rPr>
                <w:rFonts w:ascii="Times New Roman" w:hAnsi="Times New Roman" w:cs="Times New Roman"/>
                <w:b/>
                <w:sz w:val="21"/>
                <w:szCs w:val="21"/>
              </w:rPr>
              <w:t xml:space="preserve">Розгляд </w:t>
            </w:r>
            <w:r w:rsidRPr="00455CB1">
              <w:rPr>
                <w:rFonts w:ascii="Times New Roman" w:eastAsia="Times New Roman" w:hAnsi="Times New Roman" w:cs="Times New Roman"/>
                <w:b/>
                <w:sz w:val="21"/>
                <w:szCs w:val="21"/>
                <w:lang w:eastAsia="uk-UA"/>
              </w:rPr>
              <w:t>результатів фінансово-господарської діяльності Товариства за 2024 рік (річної фінансової звітності Товариства за 2024 рік).</w:t>
            </w:r>
          </w:p>
          <w:p w14:paraId="74C99906" w14:textId="77777777" w:rsidR="00241DE2" w:rsidRPr="00455CB1" w:rsidRDefault="00241DE2" w:rsidP="00241DE2">
            <w:pPr>
              <w:pStyle w:val="a7"/>
              <w:numPr>
                <w:ilvl w:val="0"/>
                <w:numId w:val="1"/>
              </w:numPr>
              <w:shd w:val="clear" w:color="auto" w:fill="FFFFFF"/>
              <w:spacing w:after="0" w:line="240" w:lineRule="auto"/>
              <w:ind w:left="282" w:right="131" w:hanging="284"/>
              <w:rPr>
                <w:rFonts w:ascii="Times New Roman" w:hAnsi="Times New Roman"/>
                <w:b/>
                <w:sz w:val="21"/>
                <w:szCs w:val="21"/>
              </w:rPr>
            </w:pPr>
            <w:r w:rsidRPr="00455CB1">
              <w:rPr>
                <w:rFonts w:ascii="Times New Roman" w:hAnsi="Times New Roman"/>
                <w:b/>
                <w:sz w:val="21"/>
                <w:szCs w:val="21"/>
              </w:rPr>
              <w:t>Розгляд річного звіту Товариства за 2024 рік.</w:t>
            </w:r>
          </w:p>
          <w:p w14:paraId="75006DAB" w14:textId="77777777" w:rsidR="00241DE2" w:rsidRPr="00455CB1" w:rsidRDefault="00241DE2" w:rsidP="00241DE2">
            <w:pPr>
              <w:pStyle w:val="a7"/>
              <w:numPr>
                <w:ilvl w:val="0"/>
                <w:numId w:val="1"/>
              </w:numPr>
              <w:shd w:val="clear" w:color="auto" w:fill="FFFFFF"/>
              <w:spacing w:after="0" w:line="240" w:lineRule="auto"/>
              <w:ind w:left="282" w:right="131" w:hanging="284"/>
              <w:rPr>
                <w:rFonts w:ascii="Times New Roman" w:hAnsi="Times New Roman"/>
                <w:b/>
                <w:sz w:val="21"/>
                <w:szCs w:val="21"/>
              </w:rPr>
            </w:pPr>
            <w:r w:rsidRPr="00455CB1">
              <w:rPr>
                <w:rFonts w:ascii="Times New Roman" w:hAnsi="Times New Roman"/>
                <w:b/>
                <w:sz w:val="21"/>
                <w:szCs w:val="21"/>
              </w:rPr>
              <w:t>Розподіл прибутку Товариства за результатами діяльності Товариства у 2024 році та прийняття рішення про виплату дивідендів акціонерам Товариства, затвердження розміру річних дивідендів і способу їх виплати.</w:t>
            </w:r>
          </w:p>
          <w:p w14:paraId="0E7E17AE" w14:textId="77777777" w:rsidR="003A721F" w:rsidRPr="00455CB1" w:rsidRDefault="003A721F" w:rsidP="003A721F">
            <w:pPr>
              <w:pStyle w:val="a4"/>
              <w:numPr>
                <w:ilvl w:val="0"/>
                <w:numId w:val="1"/>
              </w:numPr>
              <w:ind w:left="282" w:right="131" w:hanging="284"/>
              <w:jc w:val="both"/>
              <w:rPr>
                <w:rFonts w:ascii="Times New Roman" w:eastAsia="Calibri" w:hAnsi="Times New Roman" w:cs="Times New Roman"/>
                <w:b/>
                <w:sz w:val="21"/>
                <w:szCs w:val="21"/>
              </w:rPr>
            </w:pPr>
            <w:r w:rsidRPr="00455CB1">
              <w:rPr>
                <w:rFonts w:ascii="Times New Roman" w:hAnsi="Times New Roman"/>
                <w:b/>
                <w:sz w:val="21"/>
                <w:szCs w:val="21"/>
              </w:rPr>
              <w:t>Щодо використання резервного капіталу.</w:t>
            </w:r>
          </w:p>
          <w:p w14:paraId="2C7C27F1" w14:textId="77777777" w:rsidR="00241DE2" w:rsidRDefault="00241DE2" w:rsidP="00241DE2">
            <w:pPr>
              <w:pStyle w:val="a4"/>
              <w:numPr>
                <w:ilvl w:val="0"/>
                <w:numId w:val="1"/>
              </w:numPr>
              <w:ind w:left="282" w:right="131" w:hanging="284"/>
              <w:jc w:val="both"/>
              <w:rPr>
                <w:rFonts w:ascii="Times New Roman" w:eastAsia="Calibri" w:hAnsi="Times New Roman" w:cs="Times New Roman"/>
                <w:b/>
                <w:sz w:val="21"/>
                <w:szCs w:val="21"/>
              </w:rPr>
            </w:pPr>
            <w:r w:rsidRPr="00455CB1">
              <w:rPr>
                <w:rFonts w:ascii="Times New Roman" w:hAnsi="Times New Roman" w:cs="Times New Roman"/>
                <w:b/>
                <w:sz w:val="21"/>
                <w:szCs w:val="21"/>
              </w:rPr>
              <w:t>Призначення суб'єкта аудиторської діяльності для надання послуг з обов'язкового аудиту фінансової звітності Товариства</w:t>
            </w:r>
            <w:r w:rsidRPr="00455CB1">
              <w:rPr>
                <w:rFonts w:ascii="Times New Roman" w:eastAsia="Calibri" w:hAnsi="Times New Roman" w:cs="Times New Roman"/>
                <w:b/>
                <w:sz w:val="21"/>
                <w:szCs w:val="21"/>
              </w:rPr>
              <w:t>.</w:t>
            </w:r>
          </w:p>
          <w:p w14:paraId="1F11DA50" w14:textId="77777777" w:rsidR="006E71C7" w:rsidRPr="00455CB1" w:rsidRDefault="006E71C7" w:rsidP="006E71C7">
            <w:pPr>
              <w:pStyle w:val="a4"/>
              <w:numPr>
                <w:ilvl w:val="0"/>
                <w:numId w:val="1"/>
              </w:numPr>
              <w:ind w:left="282" w:right="131" w:hanging="284"/>
              <w:jc w:val="both"/>
              <w:rPr>
                <w:rFonts w:ascii="Times New Roman" w:hAnsi="Times New Roman" w:cs="Times New Roman"/>
                <w:b/>
                <w:sz w:val="21"/>
                <w:szCs w:val="21"/>
              </w:rPr>
            </w:pPr>
            <w:r w:rsidRPr="00455CB1">
              <w:rPr>
                <w:rFonts w:ascii="Times New Roman" w:hAnsi="Times New Roman" w:cs="Times New Roman"/>
                <w:b/>
                <w:sz w:val="21"/>
                <w:szCs w:val="21"/>
              </w:rPr>
              <w:t>Обрання членів Наглядової ради Товариства.</w:t>
            </w:r>
          </w:p>
          <w:p w14:paraId="0F68BA9F" w14:textId="594EB5DA" w:rsidR="009A5588" w:rsidRPr="00455CB1" w:rsidRDefault="009A5588" w:rsidP="009A5588">
            <w:pPr>
              <w:pStyle w:val="a4"/>
              <w:numPr>
                <w:ilvl w:val="0"/>
                <w:numId w:val="1"/>
              </w:numPr>
              <w:ind w:left="282" w:right="131" w:hanging="284"/>
              <w:jc w:val="both"/>
              <w:rPr>
                <w:rStyle w:val="a6"/>
                <w:rFonts w:ascii="Times New Roman" w:hAnsi="Times New Roman" w:cs="Times New Roman"/>
                <w:bCs w:val="0"/>
                <w:color w:val="auto"/>
                <w:sz w:val="21"/>
                <w:szCs w:val="21"/>
              </w:rPr>
            </w:pPr>
            <w:r w:rsidRPr="00455CB1">
              <w:rPr>
                <w:rFonts w:ascii="Times New Roman" w:hAnsi="Times New Roman" w:cs="Times New Roman"/>
                <w:b/>
                <w:sz w:val="21"/>
                <w:szCs w:val="21"/>
              </w:rPr>
              <w:t>П</w:t>
            </w:r>
            <w:r w:rsidRPr="00B44104">
              <w:rPr>
                <w:rFonts w:ascii="Times New Roman" w:hAnsi="Times New Roman" w:cs="Times New Roman"/>
                <w:b/>
                <w:sz w:val="21"/>
                <w:szCs w:val="21"/>
              </w:rPr>
              <w:t>рийняття</w:t>
            </w:r>
            <w:r w:rsidR="006E71C7" w:rsidRPr="004D0C40">
              <w:rPr>
                <w:rFonts w:ascii="Times New Roman" w:hAnsi="Times New Roman" w:cs="Times New Roman"/>
                <w:b/>
                <w:sz w:val="21"/>
                <w:szCs w:val="21"/>
                <w:lang w:val="ru-RU"/>
              </w:rPr>
              <w:t xml:space="preserve"> </w:t>
            </w:r>
            <w:r w:rsidRPr="00B44104">
              <w:rPr>
                <w:rFonts w:ascii="Times New Roman" w:hAnsi="Times New Roman" w:cs="Times New Roman"/>
                <w:b/>
                <w:sz w:val="21"/>
                <w:szCs w:val="21"/>
              </w:rPr>
              <w:t>рішення про припинення</w:t>
            </w:r>
            <w:r w:rsidR="00533634">
              <w:rPr>
                <w:rFonts w:ascii="Times New Roman" w:hAnsi="Times New Roman" w:cs="Times New Roman"/>
                <w:b/>
                <w:sz w:val="21"/>
                <w:szCs w:val="21"/>
              </w:rPr>
              <w:t xml:space="preserve"> </w:t>
            </w:r>
            <w:r w:rsidRPr="00B44104">
              <w:rPr>
                <w:rFonts w:ascii="Times New Roman" w:hAnsi="Times New Roman" w:cs="Times New Roman"/>
                <w:b/>
                <w:sz w:val="21"/>
                <w:szCs w:val="21"/>
              </w:rPr>
              <w:t>повноважень</w:t>
            </w:r>
            <w:r w:rsidR="00533634">
              <w:rPr>
                <w:rFonts w:ascii="Times New Roman" w:hAnsi="Times New Roman" w:cs="Times New Roman"/>
                <w:b/>
                <w:sz w:val="21"/>
                <w:szCs w:val="21"/>
              </w:rPr>
              <w:t xml:space="preserve"> </w:t>
            </w:r>
            <w:r w:rsidRPr="00B44104">
              <w:rPr>
                <w:rFonts w:ascii="Times New Roman" w:hAnsi="Times New Roman" w:cs="Times New Roman"/>
                <w:b/>
                <w:sz w:val="21"/>
                <w:szCs w:val="21"/>
              </w:rPr>
              <w:t xml:space="preserve">членів </w:t>
            </w:r>
            <w:r w:rsidR="00533634">
              <w:rPr>
                <w:rFonts w:ascii="Times New Roman" w:hAnsi="Times New Roman" w:cs="Times New Roman"/>
                <w:b/>
                <w:sz w:val="21"/>
                <w:szCs w:val="21"/>
              </w:rPr>
              <w:t>Н</w:t>
            </w:r>
            <w:r w:rsidRPr="00B44104">
              <w:rPr>
                <w:rFonts w:ascii="Times New Roman" w:hAnsi="Times New Roman" w:cs="Times New Roman"/>
                <w:b/>
                <w:sz w:val="21"/>
                <w:szCs w:val="21"/>
              </w:rPr>
              <w:t>аглядової рад</w:t>
            </w:r>
            <w:r w:rsidRPr="00455CB1">
              <w:rPr>
                <w:rFonts w:ascii="Times New Roman" w:hAnsi="Times New Roman" w:cs="Times New Roman"/>
                <w:b/>
                <w:sz w:val="21"/>
                <w:szCs w:val="21"/>
              </w:rPr>
              <w:t>и</w:t>
            </w:r>
            <w:r w:rsidR="00533634">
              <w:rPr>
                <w:rFonts w:ascii="Times New Roman" w:hAnsi="Times New Roman" w:cs="Times New Roman"/>
                <w:b/>
                <w:sz w:val="21"/>
                <w:szCs w:val="21"/>
              </w:rPr>
              <w:t xml:space="preserve"> Товариства</w:t>
            </w:r>
            <w:r w:rsidRPr="00455CB1">
              <w:rPr>
                <w:rFonts w:ascii="Times New Roman" w:hAnsi="Times New Roman" w:cs="Times New Roman"/>
                <w:b/>
                <w:sz w:val="21"/>
                <w:szCs w:val="21"/>
              </w:rPr>
              <w:t>.</w:t>
            </w:r>
          </w:p>
          <w:p w14:paraId="5843A6F3" w14:textId="5AA3929A" w:rsidR="006D28E4" w:rsidRPr="00455CB1" w:rsidRDefault="00B44104" w:rsidP="00787CFB">
            <w:pPr>
              <w:pStyle w:val="a4"/>
              <w:numPr>
                <w:ilvl w:val="0"/>
                <w:numId w:val="1"/>
              </w:numPr>
              <w:ind w:left="282" w:right="131" w:hanging="284"/>
              <w:jc w:val="both"/>
              <w:rPr>
                <w:rFonts w:ascii="Times New Roman" w:hAnsi="Times New Roman" w:cs="Times New Roman"/>
                <w:b/>
                <w:sz w:val="21"/>
                <w:szCs w:val="21"/>
              </w:rPr>
            </w:pPr>
            <w:bookmarkStart w:id="3" w:name="n419"/>
            <w:bookmarkEnd w:id="3"/>
            <w:r w:rsidRPr="00455CB1">
              <w:rPr>
                <w:rFonts w:ascii="Times New Roman" w:hAnsi="Times New Roman" w:cs="Times New Roman"/>
                <w:b/>
                <w:sz w:val="21"/>
                <w:szCs w:val="21"/>
              </w:rPr>
              <w:t>З</w:t>
            </w:r>
            <w:r w:rsidRPr="00B44104">
              <w:rPr>
                <w:rFonts w:ascii="Times New Roman" w:hAnsi="Times New Roman" w:cs="Times New Roman"/>
                <w:b/>
                <w:sz w:val="21"/>
                <w:szCs w:val="21"/>
              </w:rPr>
              <w:t xml:space="preserve">атвердження умов цивільно-правових договорів, що укладаються з членами наглядової ради, обрання особи, уповноваженої на підписання договорів з членами наглядової ради </w:t>
            </w:r>
            <w:r w:rsidRPr="00455CB1">
              <w:rPr>
                <w:rFonts w:ascii="Times New Roman" w:hAnsi="Times New Roman" w:cs="Times New Roman"/>
                <w:b/>
                <w:sz w:val="21"/>
                <w:szCs w:val="21"/>
              </w:rPr>
              <w:t>Товариства</w:t>
            </w:r>
            <w:r w:rsidR="006D28E4" w:rsidRPr="00455CB1">
              <w:rPr>
                <w:rFonts w:ascii="Times New Roman" w:hAnsi="Times New Roman" w:cs="Times New Roman"/>
                <w:b/>
                <w:sz w:val="21"/>
                <w:szCs w:val="21"/>
              </w:rPr>
              <w:t>.</w:t>
            </w:r>
            <w:bookmarkStart w:id="4" w:name="n420"/>
            <w:bookmarkEnd w:id="4"/>
            <w:r w:rsidR="00787CFB" w:rsidRPr="00455CB1">
              <w:rPr>
                <w:rFonts w:ascii="Times New Roman" w:hAnsi="Times New Roman" w:cs="Times New Roman"/>
                <w:b/>
                <w:sz w:val="21"/>
                <w:szCs w:val="21"/>
              </w:rPr>
              <w:t xml:space="preserve"> Затвердження </w:t>
            </w:r>
            <w:r w:rsidR="00241DE2" w:rsidRPr="00455CB1">
              <w:rPr>
                <w:rStyle w:val="a6"/>
                <w:rFonts w:ascii="Times New Roman" w:hAnsi="Times New Roman" w:cs="Times New Roman"/>
                <w:color w:val="auto"/>
                <w:sz w:val="21"/>
                <w:szCs w:val="21"/>
                <w:shd w:val="clear" w:color="auto" w:fill="FFFFFF"/>
              </w:rPr>
              <w:t>розмірів річної та додаткової винагород членів Наглядової ради Товариства.</w:t>
            </w:r>
            <w:r w:rsidR="006D28E4" w:rsidRPr="00455CB1">
              <w:rPr>
                <w:rFonts w:ascii="Times New Roman" w:hAnsi="Times New Roman" w:cs="Times New Roman"/>
                <w:b/>
                <w:sz w:val="21"/>
                <w:szCs w:val="21"/>
              </w:rPr>
              <w:t xml:space="preserve"> </w:t>
            </w:r>
          </w:p>
          <w:p w14:paraId="55E9ED12" w14:textId="77777777" w:rsidR="00241DE2" w:rsidRPr="00054AED" w:rsidRDefault="00241DE2" w:rsidP="00241DE2">
            <w:pPr>
              <w:pStyle w:val="a4"/>
              <w:numPr>
                <w:ilvl w:val="0"/>
                <w:numId w:val="1"/>
              </w:numPr>
              <w:ind w:left="282" w:right="131" w:hanging="284"/>
              <w:jc w:val="both"/>
              <w:rPr>
                <w:rFonts w:ascii="Times New Roman" w:hAnsi="Times New Roman" w:cs="Times New Roman"/>
                <w:b/>
                <w:sz w:val="21"/>
                <w:szCs w:val="21"/>
              </w:rPr>
            </w:pPr>
            <w:r w:rsidRPr="00455CB1">
              <w:rPr>
                <w:rFonts w:ascii="Times New Roman" w:eastAsia="Calibri" w:hAnsi="Times New Roman" w:cs="Times New Roman"/>
                <w:b/>
                <w:bCs/>
                <w:sz w:val="21"/>
                <w:szCs w:val="21"/>
              </w:rPr>
              <w:t xml:space="preserve">Приведення діяльності Товариства у відповідність до вимог чинного законодавства. </w:t>
            </w:r>
            <w:r w:rsidRPr="00455CB1">
              <w:rPr>
                <w:rFonts w:ascii="Times New Roman" w:hAnsi="Times New Roman" w:cs="Times New Roman"/>
                <w:b/>
                <w:bCs/>
                <w:sz w:val="21"/>
                <w:szCs w:val="21"/>
              </w:rPr>
              <w:t xml:space="preserve">Внесення змін до Статуту Товариства у зв’язку з приведенням його  у відповідність до вимог законодавства України, </w:t>
            </w:r>
            <w:r w:rsidRPr="00455CB1">
              <w:rPr>
                <w:rFonts w:ascii="Times New Roman" w:eastAsia="Calibri" w:hAnsi="Times New Roman" w:cs="Times New Roman"/>
                <w:b/>
                <w:bCs/>
                <w:sz w:val="21"/>
                <w:szCs w:val="21"/>
              </w:rPr>
              <w:t xml:space="preserve">шляхом викладення його в новій редакції, та затвердження нової редакції Статуту Товариства. </w:t>
            </w:r>
          </w:p>
          <w:p w14:paraId="616D4CE3" w14:textId="7A6E12E6" w:rsidR="00054AED" w:rsidRPr="00505783" w:rsidRDefault="00054AED" w:rsidP="00241DE2">
            <w:pPr>
              <w:pStyle w:val="a4"/>
              <w:numPr>
                <w:ilvl w:val="0"/>
                <w:numId w:val="1"/>
              </w:numPr>
              <w:ind w:left="282" w:right="131" w:hanging="284"/>
              <w:jc w:val="both"/>
              <w:rPr>
                <w:rFonts w:ascii="Times New Roman" w:hAnsi="Times New Roman" w:cs="Times New Roman"/>
                <w:b/>
                <w:sz w:val="21"/>
                <w:szCs w:val="21"/>
              </w:rPr>
            </w:pPr>
            <w:r>
              <w:rPr>
                <w:rFonts w:ascii="Times New Roman" w:eastAsia="Calibri" w:hAnsi="Times New Roman" w:cs="Times New Roman"/>
                <w:b/>
                <w:bCs/>
                <w:sz w:val="21"/>
                <w:szCs w:val="21"/>
              </w:rPr>
              <w:t xml:space="preserve">Затвердження </w:t>
            </w:r>
            <w:r w:rsidRPr="00455CB1">
              <w:rPr>
                <w:rFonts w:ascii="Times New Roman" w:eastAsia="Calibri" w:hAnsi="Times New Roman" w:cs="Times New Roman"/>
                <w:b/>
                <w:bCs/>
                <w:sz w:val="21"/>
                <w:szCs w:val="21"/>
              </w:rPr>
              <w:t xml:space="preserve">нової редакції </w:t>
            </w:r>
            <w:r>
              <w:rPr>
                <w:rFonts w:ascii="Times New Roman" w:eastAsia="Calibri" w:hAnsi="Times New Roman" w:cs="Times New Roman"/>
                <w:b/>
                <w:bCs/>
                <w:sz w:val="21"/>
                <w:szCs w:val="21"/>
              </w:rPr>
              <w:t>Положення про Наглядову раду</w:t>
            </w:r>
            <w:r w:rsidRPr="00455CB1">
              <w:rPr>
                <w:rFonts w:ascii="Times New Roman" w:eastAsia="Calibri" w:hAnsi="Times New Roman" w:cs="Times New Roman"/>
                <w:b/>
                <w:bCs/>
                <w:sz w:val="21"/>
                <w:szCs w:val="21"/>
              </w:rPr>
              <w:t xml:space="preserve"> Товариства</w:t>
            </w:r>
            <w:r>
              <w:rPr>
                <w:rFonts w:ascii="Times New Roman" w:eastAsia="Calibri" w:hAnsi="Times New Roman" w:cs="Times New Roman"/>
                <w:b/>
                <w:bCs/>
                <w:sz w:val="21"/>
                <w:szCs w:val="21"/>
              </w:rPr>
              <w:t>.</w:t>
            </w:r>
          </w:p>
          <w:p w14:paraId="5E7BD0CD" w14:textId="7385F54B" w:rsidR="000711DF" w:rsidRPr="00054AED" w:rsidRDefault="000711DF" w:rsidP="00533634">
            <w:pPr>
              <w:spacing w:after="0"/>
              <w:ind w:right="132"/>
              <w:rPr>
                <w:rFonts w:ascii="Times New Roman" w:eastAsia="Times New Roman" w:hAnsi="Times New Roman" w:cs="Times New Roman"/>
                <w:kern w:val="0"/>
                <w:sz w:val="8"/>
                <w:szCs w:val="8"/>
                <w:lang w:val="uk-UA" w:eastAsia="pl-PL"/>
                <w14:ligatures w14:val="none"/>
              </w:rPr>
            </w:pPr>
          </w:p>
        </w:tc>
      </w:tr>
      <w:tr w:rsidR="005F2A59" w:rsidRPr="004805BA" w14:paraId="1F751561" w14:textId="77777777" w:rsidTr="009704B9">
        <w:trPr>
          <w:trHeight w:val="60"/>
        </w:trPr>
        <w:tc>
          <w:tcPr>
            <w:tcW w:w="1140" w:type="pct"/>
            <w:tcBorders>
              <w:top w:val="single" w:sz="6" w:space="0" w:color="000000"/>
              <w:left w:val="single" w:sz="6" w:space="0" w:color="000000"/>
              <w:bottom w:val="single" w:sz="6" w:space="0" w:color="000000"/>
              <w:right w:val="single" w:sz="6" w:space="0" w:color="000000"/>
            </w:tcBorders>
            <w:hideMark/>
          </w:tcPr>
          <w:p w14:paraId="3B0B7577" w14:textId="77777777" w:rsidR="000711DF" w:rsidRPr="00CA27E2" w:rsidRDefault="000711DF" w:rsidP="00E05C43">
            <w:pPr>
              <w:spacing w:after="0" w:line="240" w:lineRule="auto"/>
              <w:rPr>
                <w:rFonts w:ascii="Times New Roman" w:eastAsia="Times New Roman" w:hAnsi="Times New Roman" w:cs="Times New Roman"/>
                <w:kern w:val="0"/>
                <w:lang w:val="uk-UA" w:eastAsia="pl-PL"/>
                <w14:ligatures w14:val="none"/>
              </w:rPr>
            </w:pPr>
            <w:r w:rsidRPr="00CA27E2">
              <w:rPr>
                <w:rFonts w:ascii="Times New Roman" w:eastAsia="Times New Roman" w:hAnsi="Times New Roman" w:cs="Times New Roman"/>
                <w:kern w:val="0"/>
                <w:lang w:val="uk-UA" w:eastAsia="pl-PL"/>
                <w14:ligatures w14:val="none"/>
              </w:rPr>
              <w:t>Проекти рішень (крім кумулятивного голосування) з кожного питання, включеного до проекту порядку денного</w:t>
            </w:r>
          </w:p>
        </w:tc>
        <w:tc>
          <w:tcPr>
            <w:tcW w:w="3860" w:type="pct"/>
            <w:tcBorders>
              <w:top w:val="single" w:sz="6" w:space="0" w:color="000000"/>
              <w:left w:val="single" w:sz="6" w:space="0" w:color="000000"/>
              <w:bottom w:val="single" w:sz="6" w:space="0" w:color="000000"/>
              <w:right w:val="single" w:sz="6" w:space="0" w:color="000000"/>
            </w:tcBorders>
            <w:hideMark/>
          </w:tcPr>
          <w:p w14:paraId="5A77C0E1" w14:textId="77777777" w:rsidR="005B1EF6" w:rsidRPr="00D977CA" w:rsidRDefault="005B1EF6" w:rsidP="00D977CA">
            <w:pPr>
              <w:tabs>
                <w:tab w:val="center" w:pos="3966"/>
              </w:tabs>
              <w:adjustRightInd w:val="0"/>
              <w:spacing w:after="0" w:line="240" w:lineRule="auto"/>
              <w:ind w:left="142" w:right="131"/>
              <w:jc w:val="both"/>
              <w:rPr>
                <w:rFonts w:ascii="Times New Roman" w:hAnsi="Times New Roman" w:cs="Times New Roman"/>
                <w:b/>
                <w:bCs/>
                <w:iCs/>
                <w:u w:val="single"/>
                <w:lang w:val="uk-UA"/>
              </w:rPr>
            </w:pPr>
            <w:bookmarkStart w:id="5" w:name="_Hlk159243132"/>
            <w:r w:rsidRPr="00D977CA">
              <w:rPr>
                <w:rFonts w:ascii="Times New Roman" w:hAnsi="Times New Roman" w:cs="Times New Roman"/>
                <w:b/>
                <w:bCs/>
                <w:iCs/>
                <w:u w:val="single"/>
                <w:lang w:val="uk-UA"/>
              </w:rPr>
              <w:t>Проект рішення з першого питання:</w:t>
            </w:r>
            <w:r w:rsidRPr="00D977CA">
              <w:rPr>
                <w:rFonts w:ascii="Times New Roman" w:hAnsi="Times New Roman" w:cs="Times New Roman"/>
                <w:b/>
                <w:bCs/>
                <w:iCs/>
                <w:lang w:val="uk-UA"/>
              </w:rPr>
              <w:tab/>
            </w:r>
          </w:p>
          <w:p w14:paraId="3F2F6AD4" w14:textId="77777777" w:rsidR="005B1EF6" w:rsidRPr="00161087" w:rsidRDefault="005B1EF6" w:rsidP="00D977CA">
            <w:pPr>
              <w:pStyle w:val="a7"/>
              <w:spacing w:after="0" w:line="240" w:lineRule="auto"/>
              <w:ind w:left="142" w:right="131"/>
              <w:rPr>
                <w:rFonts w:ascii="Times New Roman" w:hAnsi="Times New Roman"/>
                <w:strike/>
              </w:rPr>
            </w:pPr>
            <w:r w:rsidRPr="00161087">
              <w:rPr>
                <w:rFonts w:ascii="Times New Roman" w:hAnsi="Times New Roman"/>
              </w:rPr>
              <w:t xml:space="preserve">1. Затвердити звіт  Правління  Товариства за 2024 рік, що додається. </w:t>
            </w:r>
          </w:p>
          <w:p w14:paraId="192220DB" w14:textId="1AA47B52" w:rsidR="005B1EF6" w:rsidRPr="00161087" w:rsidRDefault="005B1EF6" w:rsidP="00D977CA">
            <w:pPr>
              <w:pStyle w:val="a7"/>
              <w:spacing w:after="0" w:line="240" w:lineRule="auto"/>
              <w:ind w:left="142" w:right="131"/>
              <w:rPr>
                <w:rFonts w:ascii="Times New Roman" w:eastAsia="Calibri" w:hAnsi="Times New Roman"/>
              </w:rPr>
            </w:pPr>
            <w:r w:rsidRPr="00161087">
              <w:rPr>
                <w:rFonts w:ascii="Times New Roman" w:hAnsi="Times New Roman"/>
              </w:rPr>
              <w:t>2. Преміювати Голову Правління Товариства Проценка В.О. за підсумками роботи за 2024 рік у розмірі, визначеному Акціонерним товариством «Українська оборонна</w:t>
            </w:r>
            <w:r w:rsidR="00455CB1" w:rsidRPr="00161087">
              <w:rPr>
                <w:rFonts w:ascii="Times New Roman" w:hAnsi="Times New Roman"/>
              </w:rPr>
              <w:t xml:space="preserve"> </w:t>
            </w:r>
            <w:r w:rsidRPr="00161087">
              <w:rPr>
                <w:rFonts w:ascii="Times New Roman" w:hAnsi="Times New Roman"/>
              </w:rPr>
              <w:t>промисловість».</w:t>
            </w:r>
          </w:p>
          <w:p w14:paraId="4D53433B" w14:textId="77777777" w:rsidR="005B1EF6" w:rsidRPr="0080601C" w:rsidRDefault="005B1EF6" w:rsidP="00D977CA">
            <w:pPr>
              <w:pStyle w:val="a7"/>
              <w:spacing w:after="0" w:line="240" w:lineRule="auto"/>
              <w:ind w:left="142" w:right="131"/>
              <w:rPr>
                <w:rFonts w:ascii="Times New Roman" w:eastAsia="Calibri" w:hAnsi="Times New Roman"/>
                <w:sz w:val="12"/>
                <w:szCs w:val="12"/>
              </w:rPr>
            </w:pPr>
          </w:p>
          <w:p w14:paraId="0E4707D4" w14:textId="77777777" w:rsidR="005B1EF6" w:rsidRPr="00D463C0" w:rsidRDefault="005B1EF6" w:rsidP="00D977CA">
            <w:pPr>
              <w:spacing w:after="0" w:line="240" w:lineRule="auto"/>
              <w:ind w:left="142" w:right="131"/>
              <w:rPr>
                <w:rFonts w:ascii="Times New Roman" w:hAnsi="Times New Roman" w:cs="Times New Roman"/>
                <w:b/>
                <w:bCs/>
                <w:iCs/>
                <w:sz w:val="21"/>
                <w:szCs w:val="21"/>
                <w:u w:val="single"/>
                <w:lang w:val="uk-UA"/>
              </w:rPr>
            </w:pPr>
            <w:r w:rsidRPr="00D463C0">
              <w:rPr>
                <w:rFonts w:ascii="Times New Roman" w:hAnsi="Times New Roman" w:cs="Times New Roman"/>
                <w:b/>
                <w:bCs/>
                <w:iCs/>
                <w:sz w:val="21"/>
                <w:szCs w:val="21"/>
                <w:u w:val="single"/>
                <w:lang w:val="uk-UA"/>
              </w:rPr>
              <w:t>Проект рішення з другого питання:</w:t>
            </w:r>
          </w:p>
          <w:p w14:paraId="5603F7E0" w14:textId="77777777" w:rsidR="005B1EF6" w:rsidRPr="00161087" w:rsidRDefault="005B1EF6" w:rsidP="00D977CA">
            <w:pPr>
              <w:pStyle w:val="a4"/>
              <w:ind w:left="142" w:right="131" w:firstLine="0"/>
              <w:jc w:val="both"/>
              <w:rPr>
                <w:rFonts w:ascii="Times New Roman" w:hAnsi="Times New Roman" w:cs="Times New Roman"/>
                <w:sz w:val="20"/>
                <w:szCs w:val="20"/>
              </w:rPr>
            </w:pPr>
            <w:r w:rsidRPr="00161087">
              <w:rPr>
                <w:rFonts w:ascii="Times New Roman" w:hAnsi="Times New Roman" w:cs="Times New Roman"/>
                <w:sz w:val="20"/>
                <w:szCs w:val="20"/>
              </w:rPr>
              <w:t>Затвердити звіт  Наглядової ради  Товариства за 2024 рік, що додається.</w:t>
            </w:r>
          </w:p>
          <w:p w14:paraId="71493E7D" w14:textId="77777777" w:rsidR="005B1EF6" w:rsidRPr="0080601C" w:rsidRDefault="005B1EF6" w:rsidP="00D977CA">
            <w:pPr>
              <w:pStyle w:val="a4"/>
              <w:ind w:left="142" w:right="131" w:firstLine="0"/>
              <w:jc w:val="both"/>
              <w:rPr>
                <w:rFonts w:ascii="Times New Roman" w:hAnsi="Times New Roman" w:cs="Times New Roman"/>
                <w:sz w:val="12"/>
                <w:szCs w:val="12"/>
              </w:rPr>
            </w:pPr>
          </w:p>
          <w:p w14:paraId="21EF33C1" w14:textId="77777777" w:rsidR="005B1EF6" w:rsidRPr="00D463C0" w:rsidRDefault="005B1EF6" w:rsidP="00D977CA">
            <w:pPr>
              <w:spacing w:after="0" w:line="240" w:lineRule="auto"/>
              <w:ind w:left="142" w:right="131"/>
              <w:rPr>
                <w:rFonts w:ascii="Times New Roman" w:hAnsi="Times New Roman" w:cs="Times New Roman"/>
                <w:b/>
                <w:bCs/>
                <w:iCs/>
                <w:sz w:val="21"/>
                <w:szCs w:val="21"/>
                <w:u w:val="single"/>
                <w:lang w:val="uk-UA"/>
              </w:rPr>
            </w:pPr>
            <w:r w:rsidRPr="00D463C0">
              <w:rPr>
                <w:rFonts w:ascii="Times New Roman" w:hAnsi="Times New Roman" w:cs="Times New Roman"/>
                <w:b/>
                <w:bCs/>
                <w:iCs/>
                <w:sz w:val="21"/>
                <w:szCs w:val="21"/>
                <w:u w:val="single"/>
                <w:lang w:val="uk-UA"/>
              </w:rPr>
              <w:t>Проект рішення з третього питання:</w:t>
            </w:r>
          </w:p>
          <w:p w14:paraId="70A12DC8" w14:textId="76A78D03" w:rsidR="005B1EF6" w:rsidRPr="00161087" w:rsidRDefault="005B1EF6" w:rsidP="00D977CA">
            <w:pPr>
              <w:pStyle w:val="a8"/>
              <w:shd w:val="clear" w:color="auto" w:fill="FFFFFF"/>
              <w:spacing w:before="0" w:after="0"/>
              <w:ind w:left="142" w:right="131"/>
              <w:rPr>
                <w:sz w:val="20"/>
                <w:szCs w:val="20"/>
              </w:rPr>
            </w:pPr>
            <w:r w:rsidRPr="00161087">
              <w:rPr>
                <w:sz w:val="20"/>
                <w:szCs w:val="20"/>
              </w:rPr>
              <w:t xml:space="preserve">1. Взяти до відома висновки незалежного аудитора - </w:t>
            </w:r>
            <w:r w:rsidR="00D03ED3" w:rsidRPr="00161087">
              <w:rPr>
                <w:sz w:val="20"/>
                <w:szCs w:val="20"/>
              </w:rPr>
              <w:t>Товариства з обмеженою відповідальністю </w:t>
            </w:r>
            <w:r w:rsidR="00D03ED3" w:rsidRPr="00161087">
              <w:rPr>
                <w:rFonts w:eastAsia="Calibri"/>
                <w:sz w:val="20"/>
                <w:szCs w:val="20"/>
              </w:rPr>
              <w:t xml:space="preserve">«Аудиторська фірма «Капітал груп» </w:t>
            </w:r>
            <w:r w:rsidR="00D03ED3" w:rsidRPr="00161087">
              <w:rPr>
                <w:iCs/>
                <w:sz w:val="20"/>
                <w:szCs w:val="20"/>
              </w:rPr>
              <w:t>(ЄДРПОУ 33236268)</w:t>
            </w:r>
            <w:r w:rsidRPr="00161087">
              <w:rPr>
                <w:sz w:val="20"/>
                <w:szCs w:val="20"/>
              </w:rPr>
              <w:t xml:space="preserve"> щодо фінансової звітності Товариства за 2024 рік.</w:t>
            </w:r>
          </w:p>
          <w:p w14:paraId="7266341C" w14:textId="3FE22F55" w:rsidR="005B1EF6" w:rsidRPr="00161087" w:rsidRDefault="005B1EF6" w:rsidP="00D977CA">
            <w:pPr>
              <w:pStyle w:val="a8"/>
              <w:shd w:val="clear" w:color="auto" w:fill="FFFFFF"/>
              <w:spacing w:before="0" w:after="0"/>
              <w:ind w:left="142" w:right="131"/>
              <w:rPr>
                <w:bCs/>
                <w:iCs/>
                <w:sz w:val="20"/>
                <w:szCs w:val="20"/>
              </w:rPr>
            </w:pPr>
            <w:r w:rsidRPr="00161087">
              <w:rPr>
                <w:sz w:val="20"/>
                <w:szCs w:val="20"/>
              </w:rPr>
              <w:t xml:space="preserve">2. Затвердити заходи за результатами висновків незалежного аудитора - </w:t>
            </w:r>
            <w:r w:rsidR="00D03ED3" w:rsidRPr="00161087">
              <w:rPr>
                <w:sz w:val="20"/>
                <w:szCs w:val="20"/>
              </w:rPr>
              <w:t>Товариства з обмеженою відповідальністю </w:t>
            </w:r>
            <w:r w:rsidR="00D03ED3" w:rsidRPr="00161087">
              <w:rPr>
                <w:rFonts w:eastAsia="Calibri"/>
                <w:sz w:val="20"/>
                <w:szCs w:val="20"/>
              </w:rPr>
              <w:t xml:space="preserve">«Аудиторська фірма «Капітал груп» </w:t>
            </w:r>
            <w:r w:rsidR="00D03ED3" w:rsidRPr="00161087">
              <w:rPr>
                <w:iCs/>
                <w:sz w:val="20"/>
                <w:szCs w:val="20"/>
              </w:rPr>
              <w:t>(ЄДРПОУ 33236268)</w:t>
            </w:r>
            <w:r w:rsidRPr="00161087">
              <w:rPr>
                <w:rFonts w:eastAsia="Calibri"/>
                <w:sz w:val="20"/>
                <w:szCs w:val="20"/>
              </w:rPr>
              <w:t xml:space="preserve"> </w:t>
            </w:r>
            <w:r w:rsidRPr="00161087">
              <w:rPr>
                <w:sz w:val="20"/>
                <w:szCs w:val="20"/>
              </w:rPr>
              <w:t>щодо фінансової звітності Товариства за 2024 рік, що додаються</w:t>
            </w:r>
            <w:r w:rsidRPr="00161087">
              <w:rPr>
                <w:bCs/>
                <w:iCs/>
                <w:sz w:val="20"/>
                <w:szCs w:val="20"/>
              </w:rPr>
              <w:t>.</w:t>
            </w:r>
          </w:p>
          <w:p w14:paraId="59385C41" w14:textId="77777777" w:rsidR="00054AED" w:rsidRPr="0080601C" w:rsidRDefault="00054AED" w:rsidP="009704B9">
            <w:pPr>
              <w:pStyle w:val="a8"/>
              <w:shd w:val="clear" w:color="auto" w:fill="FFFFFF"/>
              <w:spacing w:before="0" w:after="0"/>
              <w:ind w:right="131"/>
              <w:rPr>
                <w:bCs/>
                <w:iCs/>
                <w:sz w:val="12"/>
                <w:szCs w:val="12"/>
              </w:rPr>
            </w:pPr>
          </w:p>
          <w:p w14:paraId="0E91C7D6" w14:textId="77777777" w:rsidR="005B1EF6" w:rsidRPr="00D463C0" w:rsidRDefault="005B1EF6" w:rsidP="00D977CA">
            <w:pPr>
              <w:spacing w:after="0" w:line="240" w:lineRule="auto"/>
              <w:ind w:left="142" w:right="131"/>
              <w:jc w:val="both"/>
              <w:rPr>
                <w:rFonts w:ascii="Times New Roman" w:hAnsi="Times New Roman" w:cs="Times New Roman"/>
                <w:b/>
                <w:bCs/>
                <w:iCs/>
                <w:sz w:val="21"/>
                <w:szCs w:val="21"/>
                <w:u w:val="single"/>
                <w:lang w:val="uk-UA"/>
              </w:rPr>
            </w:pPr>
            <w:r w:rsidRPr="00D463C0">
              <w:rPr>
                <w:rFonts w:ascii="Times New Roman" w:hAnsi="Times New Roman" w:cs="Times New Roman"/>
                <w:b/>
                <w:bCs/>
                <w:iCs/>
                <w:sz w:val="21"/>
                <w:szCs w:val="21"/>
                <w:u w:val="single"/>
                <w:lang w:val="uk-UA"/>
              </w:rPr>
              <w:t>Проект рішення з четвертого питання:</w:t>
            </w:r>
          </w:p>
          <w:p w14:paraId="09AC080E" w14:textId="77777777" w:rsidR="005B1EF6" w:rsidRPr="00161087" w:rsidRDefault="005B1EF6" w:rsidP="00D977CA">
            <w:pPr>
              <w:pStyle w:val="a4"/>
              <w:ind w:left="142" w:right="131" w:firstLine="0"/>
              <w:jc w:val="both"/>
              <w:rPr>
                <w:rFonts w:ascii="Times New Roman" w:hAnsi="Times New Roman" w:cs="Times New Roman"/>
                <w:sz w:val="20"/>
                <w:szCs w:val="20"/>
                <w:shd w:val="clear" w:color="auto" w:fill="FFFFFF"/>
              </w:rPr>
            </w:pPr>
            <w:r w:rsidRPr="00161087">
              <w:rPr>
                <w:rFonts w:ascii="Times New Roman" w:hAnsi="Times New Roman" w:cs="Times New Roman"/>
                <w:sz w:val="20"/>
                <w:szCs w:val="20"/>
                <w:shd w:val="clear" w:color="auto" w:fill="FFFFFF"/>
              </w:rPr>
              <w:t>Затвердити річну фінансову звітність Товариства за 2024 рік, що додається.</w:t>
            </w:r>
          </w:p>
          <w:p w14:paraId="33B38AC3" w14:textId="24B21567" w:rsidR="005B1EF6" w:rsidRPr="0059633D" w:rsidRDefault="005B1EF6" w:rsidP="00D977CA">
            <w:pPr>
              <w:spacing w:after="0" w:line="240" w:lineRule="auto"/>
              <w:ind w:left="142" w:right="131"/>
              <w:jc w:val="both"/>
              <w:rPr>
                <w:rFonts w:ascii="Times New Roman" w:hAnsi="Times New Roman" w:cs="Times New Roman"/>
                <w:b/>
                <w:bCs/>
                <w:iCs/>
                <w:u w:val="single"/>
                <w:lang w:val="uk-UA"/>
              </w:rPr>
            </w:pPr>
            <w:r w:rsidRPr="0059633D">
              <w:rPr>
                <w:rFonts w:ascii="Times New Roman" w:hAnsi="Times New Roman" w:cs="Times New Roman"/>
                <w:b/>
                <w:bCs/>
                <w:iCs/>
                <w:u w:val="single"/>
                <w:lang w:val="uk-UA"/>
              </w:rPr>
              <w:lastRenderedPageBreak/>
              <w:t>Проект рішення №1 з п’ятого питання:</w:t>
            </w:r>
          </w:p>
          <w:p w14:paraId="09DF2699" w14:textId="1E73B6AE" w:rsidR="005B1EF6" w:rsidRPr="00161087" w:rsidRDefault="00D03ED3" w:rsidP="00D03ED3">
            <w:pPr>
              <w:shd w:val="clear" w:color="auto" w:fill="FFFFFF"/>
              <w:spacing w:after="0" w:line="240" w:lineRule="auto"/>
              <w:ind w:right="131"/>
              <w:rPr>
                <w:rFonts w:ascii="Times New Roman" w:hAnsi="Times New Roman" w:cs="Times New Roman"/>
                <w:bCs/>
                <w:sz w:val="20"/>
                <w:szCs w:val="20"/>
                <w:lang w:val="uk-UA"/>
              </w:rPr>
            </w:pPr>
            <w:r w:rsidRPr="00D463C0">
              <w:rPr>
                <w:rFonts w:ascii="Times New Roman" w:hAnsi="Times New Roman" w:cs="Times New Roman"/>
                <w:bCs/>
                <w:sz w:val="21"/>
                <w:szCs w:val="21"/>
                <w:lang w:val="uk-UA"/>
              </w:rPr>
              <w:t xml:space="preserve">   </w:t>
            </w:r>
            <w:r w:rsidR="005B1EF6" w:rsidRPr="00161087">
              <w:rPr>
                <w:rFonts w:ascii="Times New Roman" w:hAnsi="Times New Roman" w:cs="Times New Roman"/>
                <w:bCs/>
                <w:sz w:val="20"/>
                <w:szCs w:val="20"/>
                <w:lang w:val="uk-UA"/>
              </w:rPr>
              <w:t>Затвердити річний звіт Товариства за 2024 рік, що додається.</w:t>
            </w:r>
          </w:p>
          <w:p w14:paraId="4F79B008" w14:textId="77777777" w:rsidR="00CC74CC" w:rsidRPr="00161087" w:rsidRDefault="00CC74CC" w:rsidP="00D03ED3">
            <w:pPr>
              <w:shd w:val="clear" w:color="auto" w:fill="FFFFFF"/>
              <w:spacing w:after="0" w:line="240" w:lineRule="auto"/>
              <w:ind w:right="131"/>
              <w:rPr>
                <w:rFonts w:ascii="Times New Roman" w:hAnsi="Times New Roman" w:cs="Times New Roman"/>
                <w:bCs/>
                <w:sz w:val="12"/>
                <w:szCs w:val="12"/>
                <w:lang w:val="uk-UA"/>
              </w:rPr>
            </w:pPr>
          </w:p>
          <w:p w14:paraId="18159C0D" w14:textId="77777777" w:rsidR="005B1EF6" w:rsidRPr="0059633D" w:rsidRDefault="005B1EF6" w:rsidP="00D977CA">
            <w:pPr>
              <w:spacing w:after="0" w:line="240" w:lineRule="auto"/>
              <w:ind w:left="142" w:right="131"/>
              <w:jc w:val="both"/>
              <w:rPr>
                <w:rFonts w:ascii="Times New Roman" w:hAnsi="Times New Roman" w:cs="Times New Roman"/>
                <w:b/>
                <w:bCs/>
                <w:iCs/>
                <w:u w:val="single"/>
                <w:lang w:val="uk-UA"/>
              </w:rPr>
            </w:pPr>
            <w:r w:rsidRPr="0059633D">
              <w:rPr>
                <w:rFonts w:ascii="Times New Roman" w:hAnsi="Times New Roman" w:cs="Times New Roman"/>
                <w:b/>
                <w:bCs/>
                <w:iCs/>
                <w:u w:val="single"/>
                <w:lang w:val="uk-UA"/>
              </w:rPr>
              <w:t>Проект рішення №2 з п’ятого питання:</w:t>
            </w:r>
          </w:p>
          <w:p w14:paraId="10104CE2" w14:textId="77777777" w:rsidR="005B1EF6" w:rsidRPr="00161087" w:rsidRDefault="005B1EF6" w:rsidP="00D977CA">
            <w:pPr>
              <w:pStyle w:val="a7"/>
              <w:shd w:val="clear" w:color="auto" w:fill="FFFFFF"/>
              <w:spacing w:after="0" w:line="240" w:lineRule="auto"/>
              <w:ind w:left="142" w:right="131"/>
              <w:rPr>
                <w:rFonts w:ascii="Times New Roman" w:hAnsi="Times New Roman"/>
                <w:shd w:val="clear" w:color="auto" w:fill="FFFFFF"/>
              </w:rPr>
            </w:pPr>
            <w:r w:rsidRPr="00161087">
              <w:rPr>
                <w:rFonts w:ascii="Times New Roman" w:hAnsi="Times New Roman"/>
                <w:shd w:val="clear" w:color="auto" w:fill="FFFFFF"/>
              </w:rPr>
              <w:t>Делегувати питання розгляду та затвердження  річного звіту Товариства за 2024 рік (інформація емітента в розумінні</w:t>
            </w:r>
            <w:r w:rsidRPr="00161087">
              <w:rPr>
                <w:rStyle w:val="apple-converted-space"/>
                <w:rFonts w:ascii="Times New Roman" w:eastAsia="Arial" w:hAnsi="Times New Roman"/>
                <w:shd w:val="clear" w:color="auto" w:fill="FFFFFF"/>
              </w:rPr>
              <w:t> </w:t>
            </w:r>
            <w:hyperlink r:id="rId9" w:anchor="n4258" w:tgtFrame="_blank" w:history="1">
              <w:r w:rsidRPr="00161087">
                <w:rPr>
                  <w:rStyle w:val="a3"/>
                  <w:rFonts w:ascii="Times New Roman" w:eastAsia="Arial" w:hAnsi="Times New Roman"/>
                  <w:color w:val="auto"/>
                  <w:u w:val="none"/>
                  <w:shd w:val="clear" w:color="auto" w:fill="FFFFFF"/>
                </w:rPr>
                <w:t>статті 126</w:t>
              </w:r>
            </w:hyperlink>
            <w:r w:rsidRPr="00161087">
              <w:rPr>
                <w:rStyle w:val="apple-converted-space"/>
                <w:rFonts w:ascii="Times New Roman" w:eastAsia="Arial" w:hAnsi="Times New Roman"/>
                <w:shd w:val="clear" w:color="auto" w:fill="FFFFFF"/>
              </w:rPr>
              <w:t> </w:t>
            </w:r>
            <w:r w:rsidRPr="00161087">
              <w:rPr>
                <w:rFonts w:ascii="Times New Roman" w:hAnsi="Times New Roman"/>
                <w:shd w:val="clear" w:color="auto" w:fill="FFFFFF"/>
              </w:rPr>
              <w:t>Закону України "Про ринки капіталу та організовані товарні ринки") Наглядовій раді Товариства.</w:t>
            </w:r>
          </w:p>
          <w:p w14:paraId="5C622961" w14:textId="77777777" w:rsidR="005B1EF6" w:rsidRPr="0080601C" w:rsidRDefault="005B1EF6" w:rsidP="00D977CA">
            <w:pPr>
              <w:pStyle w:val="a7"/>
              <w:shd w:val="clear" w:color="auto" w:fill="FFFFFF"/>
              <w:spacing w:after="0" w:line="240" w:lineRule="auto"/>
              <w:ind w:left="142" w:right="131"/>
              <w:rPr>
                <w:rFonts w:ascii="Times New Roman" w:hAnsi="Times New Roman"/>
                <w:strike/>
                <w:shd w:val="clear" w:color="auto" w:fill="FFFFFF"/>
              </w:rPr>
            </w:pPr>
          </w:p>
          <w:p w14:paraId="3CDA5FAE" w14:textId="018CB826" w:rsidR="005B1EF6" w:rsidRPr="0059633D" w:rsidRDefault="005B1EF6" w:rsidP="00D977CA">
            <w:pPr>
              <w:spacing w:after="0" w:line="240" w:lineRule="auto"/>
              <w:ind w:left="142" w:right="131"/>
              <w:rPr>
                <w:rFonts w:ascii="Times New Roman" w:hAnsi="Times New Roman" w:cs="Times New Roman"/>
                <w:b/>
                <w:bCs/>
                <w:iCs/>
                <w:u w:val="single"/>
                <w:lang w:val="uk-UA"/>
              </w:rPr>
            </w:pPr>
            <w:r w:rsidRPr="0059633D">
              <w:rPr>
                <w:rFonts w:ascii="Times New Roman" w:hAnsi="Times New Roman" w:cs="Times New Roman"/>
                <w:b/>
                <w:bCs/>
                <w:iCs/>
                <w:u w:val="single"/>
                <w:lang w:val="uk-UA"/>
              </w:rPr>
              <w:t xml:space="preserve">Проект рішення </w:t>
            </w:r>
            <w:r w:rsidR="00DD78BD" w:rsidRPr="0059633D">
              <w:rPr>
                <w:rFonts w:ascii="Times New Roman" w:hAnsi="Times New Roman" w:cs="Times New Roman"/>
                <w:b/>
                <w:bCs/>
                <w:iCs/>
                <w:u w:val="single"/>
                <w:lang w:val="uk-UA"/>
              </w:rPr>
              <w:t xml:space="preserve">№1 </w:t>
            </w:r>
            <w:r w:rsidRPr="0059633D">
              <w:rPr>
                <w:rFonts w:ascii="Times New Roman" w:hAnsi="Times New Roman" w:cs="Times New Roman"/>
                <w:b/>
                <w:bCs/>
                <w:iCs/>
                <w:u w:val="single"/>
                <w:lang w:val="uk-UA"/>
              </w:rPr>
              <w:t>з шостого питання:</w:t>
            </w:r>
          </w:p>
          <w:p w14:paraId="20957034" w14:textId="2E98F8ED" w:rsidR="005B1EF6" w:rsidRPr="00161087" w:rsidRDefault="005B1EF6" w:rsidP="00D977CA">
            <w:pPr>
              <w:pStyle w:val="a8"/>
              <w:shd w:val="clear" w:color="auto" w:fill="FFFFFF"/>
              <w:spacing w:before="0" w:after="0"/>
              <w:ind w:left="142" w:right="132" w:hanging="5"/>
              <w:rPr>
                <w:sz w:val="20"/>
                <w:szCs w:val="20"/>
              </w:rPr>
            </w:pPr>
            <w:r w:rsidRPr="00161087">
              <w:rPr>
                <w:sz w:val="20"/>
                <w:szCs w:val="20"/>
              </w:rPr>
              <w:t>1. Розподілити чистий прибуток Товариства, отриманий за підсумками роботи у 2024 році у розмірі </w:t>
            </w:r>
            <w:r w:rsidR="00DD78BD" w:rsidRPr="00161087">
              <w:rPr>
                <w:sz w:val="20"/>
                <w:szCs w:val="20"/>
              </w:rPr>
              <w:t xml:space="preserve">10997049,94 грн. </w:t>
            </w:r>
            <w:r w:rsidRPr="00161087">
              <w:rPr>
                <w:sz w:val="20"/>
                <w:szCs w:val="20"/>
              </w:rPr>
              <w:t>таким чином:</w:t>
            </w:r>
          </w:p>
          <w:p w14:paraId="1FFE3423" w14:textId="77777777" w:rsidR="005B1EF6" w:rsidRPr="00161087" w:rsidRDefault="005B1EF6" w:rsidP="00D977CA">
            <w:pPr>
              <w:pStyle w:val="a8"/>
              <w:shd w:val="clear" w:color="auto" w:fill="FFFFFF"/>
              <w:spacing w:before="0" w:after="0"/>
              <w:ind w:left="142" w:right="132" w:hanging="5"/>
              <w:rPr>
                <w:sz w:val="20"/>
                <w:szCs w:val="20"/>
              </w:rPr>
            </w:pPr>
            <w:r w:rsidRPr="00161087">
              <w:rPr>
                <w:sz w:val="20"/>
                <w:szCs w:val="20"/>
              </w:rPr>
              <w:t>- частку прибутку, що спрямовується на виплату дивідендів за результатами фінансово-господарської діяльності у 2024 році встановити у розмірі 30% чистого прибутку Товариства;</w:t>
            </w:r>
          </w:p>
          <w:p w14:paraId="433E48FC" w14:textId="77777777" w:rsidR="00473A69" w:rsidRPr="00161087" w:rsidRDefault="005B1EF6" w:rsidP="00473A69">
            <w:pPr>
              <w:pStyle w:val="a8"/>
              <w:shd w:val="clear" w:color="auto" w:fill="FFFFFF"/>
              <w:spacing w:before="0" w:after="0"/>
              <w:ind w:left="142" w:right="132" w:hanging="5"/>
              <w:rPr>
                <w:sz w:val="20"/>
                <w:szCs w:val="20"/>
              </w:rPr>
            </w:pPr>
            <w:r w:rsidRPr="00161087">
              <w:rPr>
                <w:sz w:val="20"/>
                <w:szCs w:val="20"/>
              </w:rPr>
              <w:t xml:space="preserve">- 70% </w:t>
            </w:r>
            <w:r w:rsidR="00473A69" w:rsidRPr="00161087">
              <w:rPr>
                <w:sz w:val="20"/>
                <w:szCs w:val="20"/>
              </w:rPr>
              <w:t>частини чистого прибутку Товариства залишити у розпорядженні Товариства.</w:t>
            </w:r>
          </w:p>
          <w:p w14:paraId="35F23443" w14:textId="5A411A6F" w:rsidR="005B1EF6" w:rsidRPr="00161087" w:rsidRDefault="005B1EF6" w:rsidP="00D977CA">
            <w:pPr>
              <w:pStyle w:val="a8"/>
              <w:shd w:val="clear" w:color="auto" w:fill="FFFFFF"/>
              <w:spacing w:before="0" w:after="0"/>
              <w:ind w:left="142" w:right="132" w:hanging="5"/>
              <w:rPr>
                <w:sz w:val="20"/>
                <w:szCs w:val="20"/>
              </w:rPr>
            </w:pPr>
            <w:r w:rsidRPr="00161087">
              <w:rPr>
                <w:sz w:val="20"/>
                <w:szCs w:val="20"/>
              </w:rPr>
              <w:t xml:space="preserve">2. Затвердити річні дивіденди за результатами діяльності Товариства у 2024 році у розмірі </w:t>
            </w:r>
            <w:r w:rsidR="00DD78BD" w:rsidRPr="00161087">
              <w:rPr>
                <w:sz w:val="20"/>
                <w:szCs w:val="20"/>
              </w:rPr>
              <w:t xml:space="preserve">3,27477  </w:t>
            </w:r>
            <w:r w:rsidRPr="00161087">
              <w:rPr>
                <w:sz w:val="20"/>
                <w:szCs w:val="20"/>
              </w:rPr>
              <w:t>грн. на 1 акцію.</w:t>
            </w:r>
          </w:p>
          <w:p w14:paraId="27CBB333" w14:textId="5B269A76" w:rsidR="005B1EF6" w:rsidRPr="00161087" w:rsidRDefault="005B1EF6" w:rsidP="00D977CA">
            <w:pPr>
              <w:pStyle w:val="a4"/>
              <w:ind w:left="142" w:right="132" w:hanging="5"/>
              <w:jc w:val="both"/>
              <w:rPr>
                <w:rFonts w:ascii="Times New Roman" w:hAnsi="Times New Roman" w:cs="Times New Roman"/>
                <w:sz w:val="20"/>
                <w:szCs w:val="20"/>
              </w:rPr>
            </w:pPr>
            <w:r w:rsidRPr="00161087">
              <w:rPr>
                <w:rFonts w:ascii="Times New Roman" w:hAnsi="Times New Roman" w:cs="Times New Roman"/>
                <w:sz w:val="20"/>
                <w:szCs w:val="20"/>
              </w:rPr>
              <w:t>3. Доручити Голові Правління Товариства Проценку В.А. забезпечити здійснення виплати дивідендів у термін до 01</w:t>
            </w:r>
            <w:r w:rsidR="003A721F" w:rsidRPr="00161087">
              <w:rPr>
                <w:rFonts w:ascii="Times New Roman" w:hAnsi="Times New Roman" w:cs="Times New Roman"/>
                <w:sz w:val="20"/>
                <w:szCs w:val="20"/>
              </w:rPr>
              <w:t>.07.</w:t>
            </w:r>
            <w:r w:rsidRPr="00161087">
              <w:rPr>
                <w:rFonts w:ascii="Times New Roman" w:hAnsi="Times New Roman" w:cs="Times New Roman"/>
                <w:sz w:val="20"/>
                <w:szCs w:val="20"/>
              </w:rPr>
              <w:t>2025 року грошовими коштами безпосередньо акціонерам Товариства (у тому числі Акціонерному товариству «Українська оборонна промисловість») шляхом перерахування на їх банківські рахунки та/або шляхом здійснення поштових переказів на адреси акціонерів та/або через депозитарну систему.</w:t>
            </w:r>
          </w:p>
          <w:p w14:paraId="5C6F5E2D" w14:textId="77777777" w:rsidR="00226CC1" w:rsidRPr="0080601C" w:rsidRDefault="00226CC1" w:rsidP="00D977CA">
            <w:pPr>
              <w:pStyle w:val="a4"/>
              <w:ind w:left="142" w:right="132" w:hanging="5"/>
              <w:jc w:val="both"/>
              <w:rPr>
                <w:rFonts w:ascii="Times New Roman" w:hAnsi="Times New Roman" w:cs="Times New Roman"/>
                <w:sz w:val="12"/>
                <w:szCs w:val="12"/>
              </w:rPr>
            </w:pPr>
          </w:p>
          <w:p w14:paraId="74BB30CF" w14:textId="48343115" w:rsidR="003A721F" w:rsidRPr="0059633D" w:rsidRDefault="003A721F" w:rsidP="003A721F">
            <w:pPr>
              <w:spacing w:after="0" w:line="240" w:lineRule="auto"/>
              <w:ind w:left="142" w:right="131"/>
              <w:rPr>
                <w:rFonts w:ascii="Times New Roman" w:hAnsi="Times New Roman" w:cs="Times New Roman"/>
                <w:b/>
                <w:bCs/>
                <w:iCs/>
                <w:u w:val="single"/>
                <w:lang w:val="uk-UA"/>
              </w:rPr>
            </w:pPr>
            <w:r w:rsidRPr="0059633D">
              <w:rPr>
                <w:rFonts w:ascii="Times New Roman" w:hAnsi="Times New Roman" w:cs="Times New Roman"/>
                <w:b/>
                <w:bCs/>
                <w:iCs/>
                <w:u w:val="single"/>
                <w:lang w:val="uk-UA"/>
              </w:rPr>
              <w:t>Проект рішення №2 з шостого питання:</w:t>
            </w:r>
          </w:p>
          <w:p w14:paraId="4C4C697D" w14:textId="77777777" w:rsidR="003A721F" w:rsidRPr="00A71AF8" w:rsidRDefault="003A721F" w:rsidP="003A721F">
            <w:pPr>
              <w:pStyle w:val="a8"/>
              <w:shd w:val="clear" w:color="auto" w:fill="FFFFFF"/>
              <w:spacing w:before="0" w:after="0"/>
              <w:ind w:left="142" w:right="132" w:hanging="5"/>
              <w:rPr>
                <w:sz w:val="20"/>
                <w:szCs w:val="20"/>
              </w:rPr>
            </w:pPr>
            <w:r w:rsidRPr="00A71AF8">
              <w:rPr>
                <w:sz w:val="20"/>
                <w:szCs w:val="20"/>
              </w:rPr>
              <w:t>1. Розподілити чистий прибуток Товариства, отриманий за підсумками роботи у 2024 році у розмірі 10997049,94 грн. таким чином:</w:t>
            </w:r>
          </w:p>
          <w:p w14:paraId="2A77B6A7" w14:textId="407982E2" w:rsidR="003A721F" w:rsidRPr="00A71AF8" w:rsidRDefault="003A721F" w:rsidP="003A721F">
            <w:pPr>
              <w:pStyle w:val="a8"/>
              <w:shd w:val="clear" w:color="auto" w:fill="FFFFFF"/>
              <w:spacing w:before="0" w:after="0"/>
              <w:ind w:left="142" w:right="132" w:hanging="5"/>
              <w:rPr>
                <w:sz w:val="20"/>
                <w:szCs w:val="20"/>
              </w:rPr>
            </w:pPr>
            <w:r w:rsidRPr="00A71AF8">
              <w:rPr>
                <w:sz w:val="20"/>
                <w:szCs w:val="20"/>
              </w:rPr>
              <w:t>- частку прибутку, що спрямовується на виплату дивідендів за результатами фінансово-господарської діяльності у 2024 році встановити у розмірі 70% чистого прибутку Товариства;</w:t>
            </w:r>
          </w:p>
          <w:p w14:paraId="4DA70121" w14:textId="75DF7971" w:rsidR="003A721F" w:rsidRPr="00A71AF8" w:rsidRDefault="003A721F" w:rsidP="003A721F">
            <w:pPr>
              <w:pStyle w:val="a8"/>
              <w:shd w:val="clear" w:color="auto" w:fill="FFFFFF"/>
              <w:spacing w:before="0" w:after="0"/>
              <w:ind w:left="142" w:right="132" w:hanging="5"/>
              <w:rPr>
                <w:sz w:val="20"/>
                <w:szCs w:val="20"/>
              </w:rPr>
            </w:pPr>
            <w:r w:rsidRPr="00A71AF8">
              <w:rPr>
                <w:sz w:val="20"/>
                <w:szCs w:val="20"/>
              </w:rPr>
              <w:t xml:space="preserve">- </w:t>
            </w:r>
            <w:r w:rsidR="007C1028" w:rsidRPr="00A71AF8">
              <w:rPr>
                <w:sz w:val="20"/>
                <w:szCs w:val="20"/>
              </w:rPr>
              <w:t>3</w:t>
            </w:r>
            <w:r w:rsidRPr="00A71AF8">
              <w:rPr>
                <w:sz w:val="20"/>
                <w:szCs w:val="20"/>
              </w:rPr>
              <w:t xml:space="preserve">0% </w:t>
            </w:r>
            <w:r w:rsidR="009B5433" w:rsidRPr="00A71AF8">
              <w:rPr>
                <w:sz w:val="20"/>
                <w:szCs w:val="20"/>
              </w:rPr>
              <w:t>ч</w:t>
            </w:r>
            <w:r w:rsidR="00473A69" w:rsidRPr="00A71AF8">
              <w:rPr>
                <w:sz w:val="20"/>
                <w:szCs w:val="20"/>
              </w:rPr>
              <w:t>а</w:t>
            </w:r>
            <w:r w:rsidR="009B5433" w:rsidRPr="00A71AF8">
              <w:rPr>
                <w:sz w:val="20"/>
                <w:szCs w:val="20"/>
              </w:rPr>
              <w:t xml:space="preserve">стини </w:t>
            </w:r>
            <w:r w:rsidRPr="00A71AF8">
              <w:rPr>
                <w:sz w:val="20"/>
                <w:szCs w:val="20"/>
              </w:rPr>
              <w:t xml:space="preserve">чистого прибутку Товариства </w:t>
            </w:r>
            <w:r w:rsidR="009B5433" w:rsidRPr="00A71AF8">
              <w:rPr>
                <w:sz w:val="20"/>
                <w:szCs w:val="20"/>
              </w:rPr>
              <w:t xml:space="preserve">залишити у розпорядженні </w:t>
            </w:r>
            <w:r w:rsidRPr="00A71AF8">
              <w:rPr>
                <w:sz w:val="20"/>
                <w:szCs w:val="20"/>
              </w:rPr>
              <w:t>Товариства.</w:t>
            </w:r>
          </w:p>
          <w:p w14:paraId="1AE32E60" w14:textId="7BA30E6B" w:rsidR="003A721F" w:rsidRPr="00A71AF8" w:rsidRDefault="003A721F" w:rsidP="003A721F">
            <w:pPr>
              <w:pStyle w:val="a8"/>
              <w:shd w:val="clear" w:color="auto" w:fill="FFFFFF"/>
              <w:spacing w:before="0" w:after="0"/>
              <w:ind w:left="142" w:right="132" w:hanging="5"/>
              <w:rPr>
                <w:sz w:val="20"/>
                <w:szCs w:val="20"/>
              </w:rPr>
            </w:pPr>
            <w:r w:rsidRPr="00A71AF8">
              <w:rPr>
                <w:sz w:val="20"/>
                <w:szCs w:val="20"/>
              </w:rPr>
              <w:t xml:space="preserve">2. Затвердити річні дивіденди за результатами діяльності Товариства у 2024 році у розмірі </w:t>
            </w:r>
            <w:r w:rsidR="007C1028" w:rsidRPr="00A71AF8">
              <w:rPr>
                <w:sz w:val="20"/>
                <w:szCs w:val="20"/>
                <w:lang w:val="ru-RU"/>
              </w:rPr>
              <w:t xml:space="preserve">7,64114 </w:t>
            </w:r>
            <w:r w:rsidRPr="00A71AF8">
              <w:rPr>
                <w:sz w:val="20"/>
                <w:szCs w:val="20"/>
              </w:rPr>
              <w:t>грн. на 1 акцію.</w:t>
            </w:r>
          </w:p>
          <w:p w14:paraId="1876D51F" w14:textId="77777777" w:rsidR="003A721F" w:rsidRPr="00A71AF8" w:rsidRDefault="003A721F" w:rsidP="003A721F">
            <w:pPr>
              <w:pStyle w:val="a4"/>
              <w:ind w:left="142" w:right="132" w:hanging="5"/>
              <w:jc w:val="both"/>
              <w:rPr>
                <w:rFonts w:ascii="Times New Roman" w:hAnsi="Times New Roman" w:cs="Times New Roman"/>
                <w:sz w:val="20"/>
                <w:szCs w:val="20"/>
              </w:rPr>
            </w:pPr>
            <w:r w:rsidRPr="00A71AF8">
              <w:rPr>
                <w:rFonts w:ascii="Times New Roman" w:hAnsi="Times New Roman" w:cs="Times New Roman"/>
                <w:sz w:val="20"/>
                <w:szCs w:val="20"/>
              </w:rPr>
              <w:t>3. Доручити Голові Правління Товариства Проценку В.А. забезпечити здійснення виплати дивідендів у термін до 01.07.2025 року грошовими коштами безпосередньо акціонерам Товариства (у тому числі Акціонерному товариству «Українська оборонна промисловість») шляхом перерахування на їх банківські рахунки та/або шляхом здійснення поштових переказів на адреси акціонерів та/або через депозитарну систему.</w:t>
            </w:r>
          </w:p>
          <w:p w14:paraId="21DABB3D" w14:textId="77777777" w:rsidR="003A721F" w:rsidRPr="0080601C" w:rsidRDefault="003A721F" w:rsidP="003A721F">
            <w:pPr>
              <w:pStyle w:val="a4"/>
              <w:ind w:left="142" w:right="132" w:hanging="5"/>
              <w:jc w:val="both"/>
              <w:rPr>
                <w:rFonts w:ascii="Times New Roman" w:hAnsi="Times New Roman" w:cs="Times New Roman"/>
                <w:sz w:val="16"/>
                <w:szCs w:val="16"/>
              </w:rPr>
            </w:pPr>
          </w:p>
          <w:p w14:paraId="5AD2CC27" w14:textId="77777777" w:rsidR="003A721F" w:rsidRPr="0059633D" w:rsidRDefault="003A721F" w:rsidP="003A721F">
            <w:pPr>
              <w:spacing w:after="0" w:line="240" w:lineRule="auto"/>
              <w:ind w:left="142" w:right="131"/>
              <w:rPr>
                <w:rFonts w:ascii="Times New Roman" w:hAnsi="Times New Roman" w:cs="Times New Roman"/>
                <w:b/>
                <w:bCs/>
                <w:iCs/>
                <w:u w:val="single"/>
                <w:lang w:val="uk-UA"/>
              </w:rPr>
            </w:pPr>
            <w:r w:rsidRPr="0059633D">
              <w:rPr>
                <w:rFonts w:ascii="Times New Roman" w:hAnsi="Times New Roman" w:cs="Times New Roman"/>
                <w:b/>
                <w:bCs/>
                <w:iCs/>
                <w:u w:val="single"/>
                <w:lang w:val="uk-UA"/>
              </w:rPr>
              <w:t>Проект рішення з сьомого питання:</w:t>
            </w:r>
          </w:p>
          <w:p w14:paraId="7B483C43" w14:textId="55AB4401" w:rsidR="007C1028" w:rsidRPr="00A71AF8" w:rsidRDefault="007C1028" w:rsidP="00567A0C">
            <w:pPr>
              <w:spacing w:after="0" w:line="240" w:lineRule="auto"/>
              <w:ind w:left="142" w:right="128"/>
              <w:jc w:val="both"/>
              <w:rPr>
                <w:rFonts w:ascii="Times New Roman" w:hAnsi="Times New Roman"/>
                <w:bCs/>
                <w:iCs/>
                <w:sz w:val="20"/>
                <w:szCs w:val="20"/>
              </w:rPr>
            </w:pPr>
            <w:r>
              <w:rPr>
                <w:rFonts w:ascii="Times New Roman" w:hAnsi="Times New Roman"/>
                <w:bCs/>
                <w:iCs/>
              </w:rPr>
              <w:t>1</w:t>
            </w:r>
            <w:r w:rsidRPr="00A71AF8">
              <w:rPr>
                <w:rFonts w:ascii="Times New Roman" w:hAnsi="Times New Roman"/>
                <w:bCs/>
                <w:iCs/>
                <w:sz w:val="20"/>
                <w:szCs w:val="20"/>
              </w:rPr>
              <w:t>.</w:t>
            </w:r>
            <w:r w:rsidR="00A71AF8" w:rsidRPr="00A71AF8">
              <w:rPr>
                <w:rFonts w:ascii="Times New Roman" w:hAnsi="Times New Roman"/>
                <w:bCs/>
                <w:iCs/>
                <w:sz w:val="20"/>
                <w:szCs w:val="20"/>
                <w:lang w:val="uk-UA"/>
              </w:rPr>
              <w:t xml:space="preserve"> </w:t>
            </w:r>
            <w:r w:rsidRPr="00A71AF8">
              <w:rPr>
                <w:rFonts w:ascii="Times New Roman" w:hAnsi="Times New Roman"/>
                <w:bCs/>
                <w:iCs/>
                <w:sz w:val="20"/>
                <w:szCs w:val="20"/>
              </w:rPr>
              <w:t>З урахуванням частини другої статті 21 Закону України «Про акціонерні товариства», визначити ціллю використання коштів резервного капіталу Товариства (не більше 50 відсотків резервного капітал</w:t>
            </w:r>
            <w:r w:rsidR="003520A9" w:rsidRPr="00A71AF8">
              <w:rPr>
                <w:rFonts w:ascii="Times New Roman" w:hAnsi="Times New Roman"/>
                <w:bCs/>
                <w:iCs/>
                <w:sz w:val="20"/>
                <w:szCs w:val="20"/>
                <w:lang w:val="uk-UA"/>
              </w:rPr>
              <w:t>у</w:t>
            </w:r>
            <w:r w:rsidRPr="00A71AF8">
              <w:rPr>
                <w:rFonts w:ascii="Times New Roman" w:hAnsi="Times New Roman"/>
                <w:bCs/>
                <w:iCs/>
                <w:sz w:val="20"/>
                <w:szCs w:val="20"/>
              </w:rPr>
              <w:t>) - закупівл</w:t>
            </w:r>
            <w:r w:rsidR="00473A69" w:rsidRPr="00A71AF8">
              <w:rPr>
                <w:rFonts w:ascii="Times New Roman" w:hAnsi="Times New Roman"/>
                <w:bCs/>
                <w:iCs/>
                <w:sz w:val="20"/>
                <w:szCs w:val="20"/>
                <w:lang w:val="uk-UA"/>
              </w:rPr>
              <w:t>я</w:t>
            </w:r>
            <w:r w:rsidRPr="00A71AF8">
              <w:rPr>
                <w:rFonts w:ascii="Times New Roman" w:hAnsi="Times New Roman"/>
                <w:bCs/>
                <w:iCs/>
                <w:sz w:val="20"/>
                <w:szCs w:val="20"/>
              </w:rPr>
              <w:t xml:space="preserve"> Товариством нового обладнання.</w:t>
            </w:r>
          </w:p>
          <w:p w14:paraId="1D3CD559" w14:textId="6AA3A08F" w:rsidR="007C1028" w:rsidRPr="00A71AF8" w:rsidRDefault="007C1028" w:rsidP="00567A0C">
            <w:pPr>
              <w:spacing w:after="0" w:line="240" w:lineRule="auto"/>
              <w:ind w:left="142" w:right="128"/>
              <w:jc w:val="both"/>
              <w:rPr>
                <w:rFonts w:ascii="Times New Roman" w:hAnsi="Times New Roman"/>
                <w:bCs/>
                <w:iCs/>
                <w:color w:val="FF0000"/>
                <w:sz w:val="20"/>
                <w:szCs w:val="20"/>
                <w:lang w:val="uk-UA"/>
              </w:rPr>
            </w:pPr>
            <w:r w:rsidRPr="00A71AF8">
              <w:rPr>
                <w:rFonts w:ascii="Times New Roman" w:hAnsi="Times New Roman"/>
                <w:bCs/>
                <w:iCs/>
                <w:sz w:val="20"/>
                <w:szCs w:val="20"/>
              </w:rPr>
              <w:t>2</w:t>
            </w:r>
            <w:r w:rsidR="00EE44DB" w:rsidRPr="00A71AF8">
              <w:rPr>
                <w:rFonts w:ascii="Times New Roman" w:hAnsi="Times New Roman"/>
                <w:bCs/>
                <w:iCs/>
                <w:sz w:val="20"/>
                <w:szCs w:val="20"/>
                <w:lang w:val="uk-UA"/>
              </w:rPr>
              <w:t xml:space="preserve">. </w:t>
            </w:r>
            <w:r w:rsidRPr="00A71AF8">
              <w:rPr>
                <w:rFonts w:ascii="Times New Roman" w:hAnsi="Times New Roman"/>
                <w:bCs/>
                <w:iCs/>
                <w:sz w:val="20"/>
                <w:szCs w:val="20"/>
              </w:rPr>
              <w:t xml:space="preserve">Правлінню Товариства </w:t>
            </w:r>
            <w:r w:rsidR="00EE44DB" w:rsidRPr="00A71AF8">
              <w:rPr>
                <w:rFonts w:ascii="Times New Roman" w:hAnsi="Times New Roman"/>
                <w:bCs/>
                <w:iCs/>
                <w:sz w:val="20"/>
                <w:szCs w:val="20"/>
                <w:lang w:val="uk-UA"/>
              </w:rPr>
              <w:t xml:space="preserve">забезпечити здійснення </w:t>
            </w:r>
            <w:r w:rsidR="00EE44DB" w:rsidRPr="00A71AF8">
              <w:rPr>
                <w:rFonts w:ascii="Times New Roman" w:hAnsi="Times New Roman"/>
                <w:bCs/>
                <w:iCs/>
                <w:sz w:val="20"/>
                <w:szCs w:val="20"/>
              </w:rPr>
              <w:t xml:space="preserve">закупівлі нового обладнання </w:t>
            </w:r>
            <w:r w:rsidR="003520A9" w:rsidRPr="00A71AF8">
              <w:rPr>
                <w:rFonts w:ascii="Times New Roman" w:hAnsi="Times New Roman"/>
                <w:bCs/>
                <w:iCs/>
                <w:sz w:val="20"/>
                <w:szCs w:val="20"/>
                <w:lang w:val="uk-UA"/>
              </w:rPr>
              <w:t xml:space="preserve"> </w:t>
            </w:r>
            <w:r w:rsidR="00EE44DB" w:rsidRPr="00A71AF8">
              <w:rPr>
                <w:rFonts w:ascii="Times New Roman" w:hAnsi="Times New Roman"/>
                <w:bCs/>
                <w:iCs/>
                <w:sz w:val="20"/>
                <w:szCs w:val="20"/>
                <w:lang w:val="uk-UA"/>
              </w:rPr>
              <w:t xml:space="preserve">відповідно до пункту 1 цього </w:t>
            </w:r>
            <w:r w:rsidR="00D5753D" w:rsidRPr="00A71AF8">
              <w:rPr>
                <w:rFonts w:ascii="Times New Roman" w:hAnsi="Times New Roman"/>
                <w:bCs/>
                <w:iCs/>
                <w:sz w:val="20"/>
                <w:szCs w:val="20"/>
                <w:lang w:val="uk-UA"/>
              </w:rPr>
              <w:t>рішення.</w:t>
            </w:r>
          </w:p>
          <w:p w14:paraId="4CA68298" w14:textId="77777777" w:rsidR="005B1EF6" w:rsidRPr="0080601C" w:rsidRDefault="005B1EF6" w:rsidP="003A721F">
            <w:pPr>
              <w:pStyle w:val="a4"/>
              <w:ind w:left="0" w:right="131" w:firstLine="0"/>
              <w:jc w:val="both"/>
              <w:rPr>
                <w:rFonts w:ascii="Times New Roman" w:hAnsi="Times New Roman" w:cs="Times New Roman"/>
                <w:color w:val="7030A0"/>
                <w:sz w:val="12"/>
                <w:szCs w:val="12"/>
              </w:rPr>
            </w:pPr>
          </w:p>
          <w:p w14:paraId="2AECDD9B" w14:textId="0B908FBB" w:rsidR="005B1EF6" w:rsidRPr="0059633D" w:rsidRDefault="005B1EF6" w:rsidP="00D977CA">
            <w:pPr>
              <w:spacing w:after="0" w:line="240" w:lineRule="auto"/>
              <w:ind w:left="142" w:right="131"/>
              <w:rPr>
                <w:rFonts w:ascii="Times New Roman" w:hAnsi="Times New Roman" w:cs="Times New Roman"/>
                <w:b/>
                <w:bCs/>
                <w:iCs/>
                <w:u w:val="single"/>
                <w:lang w:val="uk-UA"/>
              </w:rPr>
            </w:pPr>
            <w:r w:rsidRPr="0059633D">
              <w:rPr>
                <w:rFonts w:ascii="Times New Roman" w:hAnsi="Times New Roman" w:cs="Times New Roman"/>
                <w:b/>
                <w:bCs/>
                <w:iCs/>
                <w:u w:val="single"/>
                <w:lang w:val="uk-UA"/>
              </w:rPr>
              <w:t xml:space="preserve">Проект рішення з </w:t>
            </w:r>
            <w:r w:rsidR="00482DF2" w:rsidRPr="0059633D">
              <w:rPr>
                <w:rFonts w:ascii="Times New Roman" w:hAnsi="Times New Roman" w:cs="Times New Roman"/>
                <w:b/>
                <w:bCs/>
                <w:iCs/>
                <w:u w:val="single"/>
                <w:lang w:val="uk-UA"/>
              </w:rPr>
              <w:t xml:space="preserve">восьмого </w:t>
            </w:r>
            <w:r w:rsidRPr="0059633D">
              <w:rPr>
                <w:rFonts w:ascii="Times New Roman" w:hAnsi="Times New Roman" w:cs="Times New Roman"/>
                <w:b/>
                <w:bCs/>
                <w:iCs/>
                <w:u w:val="single"/>
                <w:lang w:val="uk-UA"/>
              </w:rPr>
              <w:t xml:space="preserve"> питання:</w:t>
            </w:r>
          </w:p>
          <w:p w14:paraId="5BFE5BB9" w14:textId="77777777" w:rsidR="005B1EF6" w:rsidRPr="00A71AF8" w:rsidRDefault="005B1EF6" w:rsidP="00D977CA">
            <w:pPr>
              <w:adjustRightInd w:val="0"/>
              <w:spacing w:after="0" w:line="240" w:lineRule="auto"/>
              <w:ind w:left="142" w:right="132"/>
              <w:jc w:val="both"/>
              <w:rPr>
                <w:rFonts w:ascii="Times New Roman" w:hAnsi="Times New Roman" w:cs="Times New Roman"/>
                <w:sz w:val="20"/>
                <w:szCs w:val="20"/>
                <w:shd w:val="clear" w:color="auto" w:fill="FFFFFF"/>
                <w:lang w:val="uk-UA"/>
              </w:rPr>
            </w:pPr>
            <w:r w:rsidRPr="00A71AF8">
              <w:rPr>
                <w:rFonts w:ascii="Times New Roman" w:hAnsi="Times New Roman" w:cs="Times New Roman"/>
                <w:sz w:val="20"/>
                <w:szCs w:val="20"/>
                <w:shd w:val="clear" w:color="auto" w:fill="FFFFFF"/>
                <w:lang w:val="uk-UA"/>
              </w:rPr>
              <w:t xml:space="preserve">Призначити суб’єктом аудиторської діяльності для надання послуг з обов’язкового аудиту фінансової звітності Товариства за 2025 рік аудитора (аудиторську фірму), який (яка) буде переможцем за результатами оголошеного Товариством та проведеного </w:t>
            </w:r>
            <w:r w:rsidRPr="00A71AF8">
              <w:rPr>
                <w:rFonts w:ascii="Times New Roman" w:hAnsi="Times New Roman" w:cs="Times New Roman"/>
                <w:bCs/>
                <w:sz w:val="20"/>
                <w:szCs w:val="20"/>
                <w:lang w:val="uk-UA"/>
              </w:rPr>
              <w:t>із застосуванням електронної торгової системи ProZorro</w:t>
            </w:r>
            <w:r w:rsidRPr="00A71AF8">
              <w:rPr>
                <w:rFonts w:ascii="Times New Roman" w:hAnsi="Times New Roman" w:cs="Times New Roman"/>
                <w:sz w:val="20"/>
                <w:szCs w:val="20"/>
                <w:shd w:val="clear" w:color="auto" w:fill="FFFFFF"/>
                <w:lang w:val="uk-UA"/>
              </w:rPr>
              <w:t xml:space="preserve"> відбору з урахуванням запропонованих </w:t>
            </w:r>
            <w:r w:rsidRPr="00A71AF8">
              <w:rPr>
                <w:rFonts w:ascii="Times New Roman" w:hAnsi="Times New Roman" w:cs="Times New Roman"/>
                <w:sz w:val="20"/>
                <w:szCs w:val="20"/>
                <w:lang w:val="uk-UA"/>
              </w:rPr>
              <w:t xml:space="preserve">Акціонерним товариством «Українська оборонна промисловість»  та </w:t>
            </w:r>
            <w:r w:rsidRPr="00A71AF8">
              <w:rPr>
                <w:rFonts w:ascii="Times New Roman" w:hAnsi="Times New Roman" w:cs="Times New Roman"/>
                <w:sz w:val="20"/>
                <w:szCs w:val="20"/>
                <w:shd w:val="clear" w:color="auto" w:fill="FFFFFF"/>
                <w:lang w:val="uk-UA"/>
              </w:rPr>
              <w:t>встановлених Товариством критеріїв та кваліфікаційних вимог до суб’єктів аудиторської діяльності.</w:t>
            </w:r>
          </w:p>
          <w:p w14:paraId="4811AEEF" w14:textId="77777777" w:rsidR="005B1EF6" w:rsidRPr="0080601C" w:rsidRDefault="005B1EF6" w:rsidP="00D977CA">
            <w:pPr>
              <w:pStyle w:val="a7"/>
              <w:shd w:val="clear" w:color="auto" w:fill="FFFFFF"/>
              <w:spacing w:after="0" w:line="240" w:lineRule="auto"/>
              <w:ind w:left="142"/>
              <w:rPr>
                <w:rFonts w:ascii="Times New Roman" w:hAnsi="Times New Roman"/>
              </w:rPr>
            </w:pPr>
          </w:p>
          <w:p w14:paraId="6970E1C9" w14:textId="6C749F32" w:rsidR="005B1EF6" w:rsidRPr="00D977CA" w:rsidRDefault="005B1EF6" w:rsidP="00D977CA">
            <w:pPr>
              <w:spacing w:after="0" w:line="240" w:lineRule="auto"/>
              <w:ind w:left="142" w:right="131"/>
              <w:rPr>
                <w:rFonts w:ascii="Times New Roman" w:hAnsi="Times New Roman" w:cs="Times New Roman"/>
                <w:b/>
                <w:bCs/>
                <w:iCs/>
                <w:u w:val="single"/>
                <w:lang w:val="uk-UA"/>
              </w:rPr>
            </w:pPr>
            <w:r w:rsidRPr="00D977CA">
              <w:rPr>
                <w:rFonts w:ascii="Times New Roman" w:hAnsi="Times New Roman" w:cs="Times New Roman"/>
                <w:b/>
                <w:bCs/>
                <w:iCs/>
                <w:u w:val="single"/>
                <w:lang w:val="uk-UA"/>
              </w:rPr>
              <w:t xml:space="preserve">Проект рішення з </w:t>
            </w:r>
            <w:r w:rsidR="00482DF2" w:rsidRPr="00D977CA">
              <w:rPr>
                <w:rFonts w:ascii="Times New Roman" w:hAnsi="Times New Roman" w:cs="Times New Roman"/>
                <w:b/>
                <w:bCs/>
                <w:iCs/>
                <w:u w:val="single"/>
                <w:lang w:val="uk-UA"/>
              </w:rPr>
              <w:t>д</w:t>
            </w:r>
            <w:r w:rsidR="00482DF2">
              <w:rPr>
                <w:rFonts w:ascii="Times New Roman" w:hAnsi="Times New Roman" w:cs="Times New Roman"/>
                <w:b/>
                <w:bCs/>
                <w:iCs/>
                <w:u w:val="single"/>
                <w:lang w:val="uk-UA"/>
              </w:rPr>
              <w:t xml:space="preserve">ев’ятого </w:t>
            </w:r>
            <w:r w:rsidRPr="00D977CA">
              <w:rPr>
                <w:rFonts w:ascii="Times New Roman" w:hAnsi="Times New Roman" w:cs="Times New Roman"/>
                <w:b/>
                <w:bCs/>
                <w:iCs/>
                <w:u w:val="single"/>
                <w:lang w:val="uk-UA"/>
              </w:rPr>
              <w:t>питання:</w:t>
            </w:r>
          </w:p>
          <w:p w14:paraId="7307AEC8" w14:textId="184240C9" w:rsidR="006E71C7" w:rsidRPr="00505783" w:rsidRDefault="006E71C7" w:rsidP="006E71C7">
            <w:pPr>
              <w:spacing w:after="0" w:line="240" w:lineRule="auto"/>
              <w:ind w:right="131"/>
              <w:rPr>
                <w:rFonts w:ascii="Times New Roman" w:hAnsi="Times New Roman" w:cs="Times New Roman"/>
                <w:iCs/>
                <w:sz w:val="21"/>
                <w:szCs w:val="21"/>
                <w:lang w:val="uk-UA"/>
              </w:rPr>
            </w:pPr>
            <w:r>
              <w:rPr>
                <w:rFonts w:ascii="Times New Roman" w:hAnsi="Times New Roman"/>
                <w:iCs/>
                <w:sz w:val="21"/>
                <w:szCs w:val="21"/>
              </w:rPr>
              <w:t xml:space="preserve">   </w:t>
            </w:r>
            <w:r w:rsidRPr="00505783">
              <w:rPr>
                <w:rFonts w:ascii="Times New Roman" w:hAnsi="Times New Roman"/>
                <w:iCs/>
                <w:sz w:val="21"/>
                <w:szCs w:val="21"/>
              </w:rPr>
              <w:t>Обрати членами Наглядової ради Товариства наступних осіб:</w:t>
            </w:r>
          </w:p>
          <w:p w14:paraId="08C92951" w14:textId="77777777" w:rsidR="006E71C7" w:rsidRPr="002F17DF" w:rsidRDefault="006E71C7" w:rsidP="006E71C7">
            <w:pPr>
              <w:spacing w:after="0" w:line="240" w:lineRule="auto"/>
              <w:ind w:left="142" w:right="131"/>
              <w:rPr>
                <w:rFonts w:ascii="Times New Roman" w:hAnsi="Times New Roman" w:cs="Times New Roman"/>
                <w:i/>
                <w:sz w:val="20"/>
                <w:szCs w:val="20"/>
                <w:lang w:val="uk-UA"/>
              </w:rPr>
            </w:pPr>
            <w:r w:rsidRPr="002F17DF">
              <w:rPr>
                <w:rFonts w:ascii="Times New Roman" w:hAnsi="Times New Roman" w:cs="Times New Roman"/>
                <w:i/>
                <w:sz w:val="20"/>
                <w:szCs w:val="20"/>
                <w:lang w:val="uk-UA"/>
              </w:rPr>
              <w:t>(формується на підставі внесених акціонерами пропозицій)</w:t>
            </w:r>
          </w:p>
          <w:p w14:paraId="2F9689CA" w14:textId="59BC1BD6" w:rsidR="00EB09E4" w:rsidRPr="00533634" w:rsidRDefault="00EB09E4" w:rsidP="00C1034E">
            <w:pPr>
              <w:tabs>
                <w:tab w:val="left" w:pos="0"/>
              </w:tabs>
              <w:spacing w:after="0" w:line="240" w:lineRule="auto"/>
              <w:ind w:left="142" w:right="132"/>
              <w:jc w:val="both"/>
              <w:rPr>
                <w:rFonts w:ascii="Times New Roman" w:hAnsi="Times New Roman" w:cs="Times New Roman"/>
                <w:b/>
                <w:bCs/>
                <w:iCs/>
                <w:sz w:val="24"/>
                <w:szCs w:val="24"/>
                <w:u w:val="single"/>
                <w:lang w:val="uk-UA"/>
              </w:rPr>
            </w:pPr>
          </w:p>
          <w:p w14:paraId="2F72B065" w14:textId="454340B3" w:rsidR="004858D4" w:rsidRDefault="004858D4" w:rsidP="00EB09E4">
            <w:pPr>
              <w:spacing w:after="0" w:line="240" w:lineRule="auto"/>
              <w:ind w:left="142" w:right="131"/>
              <w:rPr>
                <w:rFonts w:ascii="Times New Roman" w:hAnsi="Times New Roman" w:cs="Times New Roman"/>
                <w:b/>
                <w:bCs/>
                <w:iCs/>
                <w:u w:val="single"/>
                <w:lang w:val="uk-UA"/>
              </w:rPr>
            </w:pPr>
            <w:r w:rsidRPr="00D977CA">
              <w:rPr>
                <w:rFonts w:ascii="Times New Roman" w:hAnsi="Times New Roman" w:cs="Times New Roman"/>
                <w:b/>
                <w:bCs/>
                <w:iCs/>
                <w:u w:val="single"/>
                <w:lang w:val="uk-UA"/>
              </w:rPr>
              <w:t xml:space="preserve">Проект рішення з </w:t>
            </w:r>
            <w:r>
              <w:rPr>
                <w:rFonts w:ascii="Times New Roman" w:hAnsi="Times New Roman" w:cs="Times New Roman"/>
                <w:b/>
                <w:bCs/>
                <w:iCs/>
                <w:u w:val="single"/>
                <w:lang w:val="uk-UA"/>
              </w:rPr>
              <w:t xml:space="preserve">десятого </w:t>
            </w:r>
            <w:r w:rsidRPr="00D977CA">
              <w:rPr>
                <w:rFonts w:ascii="Times New Roman" w:hAnsi="Times New Roman" w:cs="Times New Roman"/>
                <w:b/>
                <w:bCs/>
                <w:iCs/>
                <w:u w:val="single"/>
                <w:lang w:val="uk-UA"/>
              </w:rPr>
              <w:t>питання:</w:t>
            </w:r>
          </w:p>
          <w:p w14:paraId="71A2DE09" w14:textId="5A3E1335" w:rsidR="006E71C7" w:rsidRPr="00A71AF8" w:rsidRDefault="006E71C7" w:rsidP="006E71C7">
            <w:pPr>
              <w:tabs>
                <w:tab w:val="left" w:pos="0"/>
              </w:tabs>
              <w:spacing w:after="0" w:line="240" w:lineRule="auto"/>
              <w:ind w:left="142" w:right="132"/>
              <w:jc w:val="both"/>
              <w:rPr>
                <w:rFonts w:ascii="Times New Roman" w:hAnsi="Times New Roman" w:cs="Times New Roman"/>
                <w:sz w:val="20"/>
                <w:szCs w:val="20"/>
                <w:lang w:val="uk-UA"/>
              </w:rPr>
            </w:pPr>
            <w:r w:rsidRPr="00A71AF8">
              <w:rPr>
                <w:rFonts w:ascii="Times New Roman" w:hAnsi="Times New Roman" w:cs="Times New Roman"/>
                <w:sz w:val="20"/>
                <w:szCs w:val="20"/>
                <w:lang w:val="uk-UA"/>
              </w:rPr>
              <w:t>Припинити</w:t>
            </w:r>
            <w:r>
              <w:rPr>
                <w:rFonts w:ascii="Times New Roman" w:hAnsi="Times New Roman" w:cs="Times New Roman"/>
                <w:sz w:val="20"/>
                <w:szCs w:val="20"/>
                <w:lang w:val="uk-UA"/>
              </w:rPr>
              <w:t xml:space="preserve"> </w:t>
            </w:r>
            <w:r w:rsidRPr="00A71AF8">
              <w:rPr>
                <w:rFonts w:ascii="Times New Roman" w:hAnsi="Times New Roman" w:cs="Times New Roman"/>
                <w:sz w:val="20"/>
                <w:szCs w:val="20"/>
                <w:lang w:val="uk-UA"/>
              </w:rPr>
              <w:t xml:space="preserve">повноваження наступних голови та членів Наглядової ради Товариства: </w:t>
            </w:r>
            <w:r w:rsidRPr="00A71AF8">
              <w:rPr>
                <w:rFonts w:ascii="Times New Roman" w:hAnsi="Times New Roman" w:cs="Times New Roman"/>
                <w:sz w:val="20"/>
                <w:szCs w:val="20"/>
                <w:lang w:val="uk-UA"/>
              </w:rPr>
              <w:br/>
              <w:t>Гриб Р.В., Ісаків М.Г., Кулик С.В., Курись А.С., Тимків О.М., Шкатов С.К.</w:t>
            </w:r>
          </w:p>
          <w:p w14:paraId="28763DCE" w14:textId="77777777" w:rsidR="00494117" w:rsidRDefault="00494117" w:rsidP="006D28E4">
            <w:pPr>
              <w:spacing w:after="0" w:line="240" w:lineRule="auto"/>
              <w:ind w:left="142" w:right="131"/>
              <w:rPr>
                <w:rFonts w:ascii="Times New Roman" w:hAnsi="Times New Roman" w:cs="Times New Roman"/>
                <w:b/>
                <w:bCs/>
                <w:iCs/>
                <w:u w:val="single"/>
                <w:lang w:val="uk-UA"/>
              </w:rPr>
            </w:pPr>
          </w:p>
          <w:p w14:paraId="3FC55FE9" w14:textId="53561526" w:rsidR="006D28E4" w:rsidRDefault="006D28E4" w:rsidP="006D28E4">
            <w:pPr>
              <w:spacing w:after="0" w:line="240" w:lineRule="auto"/>
              <w:ind w:left="142" w:right="131"/>
              <w:rPr>
                <w:rFonts w:ascii="Times New Roman" w:hAnsi="Times New Roman" w:cs="Times New Roman"/>
                <w:b/>
                <w:bCs/>
                <w:iCs/>
                <w:u w:val="single"/>
                <w:lang w:val="uk-UA"/>
              </w:rPr>
            </w:pPr>
            <w:r w:rsidRPr="00D977CA">
              <w:rPr>
                <w:rFonts w:ascii="Times New Roman" w:hAnsi="Times New Roman" w:cs="Times New Roman"/>
                <w:b/>
                <w:bCs/>
                <w:iCs/>
                <w:u w:val="single"/>
                <w:lang w:val="uk-UA"/>
              </w:rPr>
              <w:t xml:space="preserve">Проект рішення з </w:t>
            </w:r>
            <w:r>
              <w:rPr>
                <w:rFonts w:ascii="Times New Roman" w:hAnsi="Times New Roman" w:cs="Times New Roman"/>
                <w:b/>
                <w:bCs/>
                <w:iCs/>
                <w:u w:val="single"/>
                <w:lang w:val="uk-UA"/>
              </w:rPr>
              <w:t xml:space="preserve">одинадцятого </w:t>
            </w:r>
            <w:r w:rsidRPr="00D977CA">
              <w:rPr>
                <w:rFonts w:ascii="Times New Roman" w:hAnsi="Times New Roman" w:cs="Times New Roman"/>
                <w:b/>
                <w:bCs/>
                <w:iCs/>
                <w:u w:val="single"/>
                <w:lang w:val="uk-UA"/>
              </w:rPr>
              <w:t>питання:</w:t>
            </w:r>
          </w:p>
          <w:p w14:paraId="2057B064" w14:textId="77777777" w:rsidR="009A5588" w:rsidRPr="00A71AF8" w:rsidRDefault="009A5588" w:rsidP="009A5588">
            <w:pPr>
              <w:spacing w:after="0" w:line="240" w:lineRule="auto"/>
              <w:ind w:left="142" w:right="131"/>
              <w:jc w:val="both"/>
              <w:rPr>
                <w:rFonts w:ascii="Times New Roman" w:hAnsi="Times New Roman" w:cs="Times New Roman"/>
                <w:sz w:val="20"/>
                <w:szCs w:val="20"/>
                <w:lang w:val="uk-UA"/>
              </w:rPr>
            </w:pPr>
            <w:bookmarkStart w:id="6" w:name="_Hlk180588898"/>
            <w:r w:rsidRPr="00A71AF8">
              <w:rPr>
                <w:rFonts w:ascii="Times New Roman" w:hAnsi="Times New Roman" w:cs="Times New Roman"/>
                <w:sz w:val="20"/>
                <w:szCs w:val="20"/>
                <w:lang w:val="uk-UA"/>
              </w:rPr>
              <w:t xml:space="preserve">1. Затвердити </w:t>
            </w:r>
            <w:r w:rsidRPr="00A71AF8">
              <w:rPr>
                <w:rFonts w:ascii="Times New Roman" w:hAnsi="Times New Roman" w:cs="Times New Roman"/>
                <w:sz w:val="20"/>
                <w:szCs w:val="20"/>
              </w:rPr>
              <w:t>умов</w:t>
            </w:r>
            <w:r w:rsidRPr="00A71AF8">
              <w:rPr>
                <w:rFonts w:ascii="Times New Roman" w:hAnsi="Times New Roman" w:cs="Times New Roman"/>
                <w:sz w:val="20"/>
                <w:szCs w:val="20"/>
                <w:lang w:val="uk-UA"/>
              </w:rPr>
              <w:t>и</w:t>
            </w:r>
            <w:r w:rsidRPr="00A71AF8">
              <w:rPr>
                <w:rFonts w:ascii="Times New Roman" w:hAnsi="Times New Roman" w:cs="Times New Roman"/>
                <w:sz w:val="20"/>
                <w:szCs w:val="20"/>
              </w:rPr>
              <w:t xml:space="preserve"> цивільно-правових договорів на надання послуг із виконання повноважень голови,</w:t>
            </w:r>
            <w:r w:rsidRPr="00A71AF8">
              <w:rPr>
                <w:rFonts w:ascii="Times New Roman" w:hAnsi="Times New Roman" w:cs="Times New Roman"/>
                <w:sz w:val="20"/>
                <w:szCs w:val="20"/>
                <w:lang w:val="uk-UA"/>
              </w:rPr>
              <w:t xml:space="preserve"> </w:t>
            </w:r>
            <w:r w:rsidRPr="00A71AF8">
              <w:rPr>
                <w:rFonts w:ascii="Times New Roman" w:hAnsi="Times New Roman" w:cs="Times New Roman"/>
                <w:sz w:val="20"/>
                <w:szCs w:val="20"/>
              </w:rPr>
              <w:t xml:space="preserve">заступника голови, члена Наглядової ради Товариства, що </w:t>
            </w:r>
            <w:r w:rsidRPr="00A71AF8">
              <w:rPr>
                <w:rFonts w:ascii="Times New Roman" w:hAnsi="Times New Roman" w:cs="Times New Roman"/>
                <w:sz w:val="20"/>
                <w:szCs w:val="20"/>
                <w:lang w:val="uk-UA"/>
              </w:rPr>
              <w:t>додаються.</w:t>
            </w:r>
          </w:p>
          <w:p w14:paraId="5F16B1C9" w14:textId="77777777" w:rsidR="009A5588" w:rsidRPr="00A71AF8" w:rsidRDefault="009A5588" w:rsidP="009A5588">
            <w:pPr>
              <w:pStyle w:val="a8"/>
              <w:shd w:val="clear" w:color="auto" w:fill="FFFFFF"/>
              <w:spacing w:before="0" w:after="0"/>
              <w:ind w:left="142" w:right="132"/>
              <w:rPr>
                <w:sz w:val="20"/>
                <w:szCs w:val="20"/>
              </w:rPr>
            </w:pPr>
            <w:r w:rsidRPr="00A71AF8">
              <w:rPr>
                <w:sz w:val="20"/>
                <w:szCs w:val="20"/>
              </w:rPr>
              <w:t>2. Затвердити річну винагороду члена Наглядової ради Товариства у розмірі 720000,00 грн.  (сімсот двадцять тисяч гривень) та додаткову винагороду члена Наглядової ради Товариства за виконання ним функцій Голови Наглядової ради затвердити в розмірі 20 відсотків річної винагороди члена Наглядової ради Товариства.</w:t>
            </w:r>
          </w:p>
          <w:p w14:paraId="43BAC4BF" w14:textId="73DDC1D1" w:rsidR="00787CFB" w:rsidRDefault="009A5588" w:rsidP="0080601C">
            <w:pPr>
              <w:tabs>
                <w:tab w:val="left" w:pos="0"/>
              </w:tabs>
              <w:spacing w:after="0" w:line="240" w:lineRule="auto"/>
              <w:ind w:left="142" w:right="132"/>
              <w:jc w:val="both"/>
              <w:rPr>
                <w:rFonts w:ascii="Times New Roman" w:hAnsi="Times New Roman" w:cs="Times New Roman"/>
                <w:sz w:val="20"/>
                <w:szCs w:val="20"/>
                <w:lang w:val="uk-UA"/>
              </w:rPr>
            </w:pPr>
            <w:r w:rsidRPr="00A71AF8">
              <w:rPr>
                <w:rFonts w:ascii="Times New Roman" w:hAnsi="Times New Roman" w:cs="Times New Roman"/>
                <w:sz w:val="20"/>
                <w:szCs w:val="20"/>
                <w:lang w:val="uk-UA"/>
              </w:rPr>
              <w:t>3. Уповноважити Голову Правління Товариства Проценка В.А. на підписання цивільно-правових договорів з головою</w:t>
            </w:r>
            <w:r w:rsidR="00E56BA4">
              <w:rPr>
                <w:rFonts w:ascii="Times New Roman" w:hAnsi="Times New Roman" w:cs="Times New Roman"/>
                <w:sz w:val="20"/>
                <w:szCs w:val="20"/>
                <w:lang w:val="uk-UA"/>
              </w:rPr>
              <w:t xml:space="preserve">, заступником голови </w:t>
            </w:r>
            <w:r w:rsidRPr="00A71AF8">
              <w:rPr>
                <w:rFonts w:ascii="Times New Roman" w:hAnsi="Times New Roman" w:cs="Times New Roman"/>
                <w:sz w:val="20"/>
                <w:szCs w:val="20"/>
                <w:lang w:val="uk-UA"/>
              </w:rPr>
              <w:t xml:space="preserve">та членами Наглядової ради Товариства відповідно до  пунктів  1  та 2 цього рішення. </w:t>
            </w:r>
          </w:p>
          <w:p w14:paraId="1BB63785" w14:textId="732E9DA2" w:rsidR="00791730" w:rsidRPr="00D977CA" w:rsidRDefault="00791730" w:rsidP="00791730">
            <w:pPr>
              <w:tabs>
                <w:tab w:val="left" w:pos="0"/>
              </w:tabs>
              <w:spacing w:after="0" w:line="240" w:lineRule="auto"/>
              <w:ind w:left="142" w:right="131"/>
              <w:jc w:val="both"/>
              <w:rPr>
                <w:rFonts w:ascii="Times New Roman" w:hAnsi="Times New Roman" w:cs="Times New Roman"/>
                <w:b/>
                <w:bCs/>
                <w:iCs/>
                <w:u w:val="single"/>
                <w:lang w:val="uk-UA"/>
              </w:rPr>
            </w:pPr>
            <w:bookmarkStart w:id="7" w:name="_Hlk190076053"/>
            <w:r w:rsidRPr="00D977CA">
              <w:rPr>
                <w:rFonts w:ascii="Times New Roman" w:hAnsi="Times New Roman" w:cs="Times New Roman"/>
                <w:b/>
                <w:bCs/>
                <w:iCs/>
                <w:u w:val="single"/>
                <w:lang w:val="uk-UA"/>
              </w:rPr>
              <w:t xml:space="preserve">Проект рішення з </w:t>
            </w:r>
            <w:r w:rsidR="00CC74CC">
              <w:rPr>
                <w:rFonts w:ascii="Times New Roman" w:hAnsi="Times New Roman" w:cs="Times New Roman"/>
                <w:b/>
                <w:bCs/>
                <w:iCs/>
                <w:u w:val="single"/>
                <w:lang w:val="uk-UA"/>
              </w:rPr>
              <w:t xml:space="preserve">дванадцятого </w:t>
            </w:r>
            <w:r w:rsidR="005978BE">
              <w:rPr>
                <w:rFonts w:ascii="Times New Roman" w:hAnsi="Times New Roman" w:cs="Times New Roman"/>
                <w:b/>
                <w:bCs/>
                <w:iCs/>
                <w:u w:val="single"/>
                <w:lang w:val="uk-UA"/>
              </w:rPr>
              <w:t xml:space="preserve"> </w:t>
            </w:r>
            <w:r w:rsidRPr="00D977CA">
              <w:rPr>
                <w:rFonts w:ascii="Times New Roman" w:hAnsi="Times New Roman" w:cs="Times New Roman"/>
                <w:b/>
                <w:bCs/>
                <w:iCs/>
                <w:u w:val="single"/>
                <w:lang w:val="uk-UA"/>
              </w:rPr>
              <w:t>питання:</w:t>
            </w:r>
          </w:p>
          <w:bookmarkEnd w:id="6"/>
          <w:bookmarkEnd w:id="7"/>
          <w:p w14:paraId="4A4FF2D1" w14:textId="0BCCF852" w:rsidR="005B1EF6" w:rsidRPr="00A71AF8" w:rsidRDefault="005B1EF6" w:rsidP="00D977CA">
            <w:pPr>
              <w:spacing w:after="0" w:line="240" w:lineRule="auto"/>
              <w:ind w:left="142" w:right="132"/>
              <w:contextualSpacing/>
              <w:jc w:val="both"/>
              <w:rPr>
                <w:rFonts w:ascii="Times New Roman" w:hAnsi="Times New Roman" w:cs="Times New Roman"/>
                <w:sz w:val="20"/>
                <w:szCs w:val="20"/>
                <w:lang w:val="uk-UA"/>
              </w:rPr>
            </w:pPr>
            <w:r w:rsidRPr="00A71AF8">
              <w:rPr>
                <w:rFonts w:ascii="Times New Roman" w:hAnsi="Times New Roman" w:cs="Times New Roman"/>
                <w:sz w:val="20"/>
                <w:szCs w:val="20"/>
                <w:lang w:val="uk-UA"/>
              </w:rPr>
              <w:t>1. Змінити повне найменування Товариства з «Відкрите акціонерне товариство «</w:t>
            </w:r>
            <w:r w:rsidRPr="00A71AF8">
              <w:rPr>
                <w:rFonts w:ascii="Times New Roman" w:eastAsia="Times-Roman" w:hAnsi="Times New Roman" w:cs="Times New Roman"/>
                <w:sz w:val="20"/>
                <w:szCs w:val="20"/>
                <w:lang w:val="uk-UA"/>
              </w:rPr>
              <w:t>Меридіан» ім. С.П. Корольова</w:t>
            </w:r>
            <w:r w:rsidRPr="00A71AF8">
              <w:rPr>
                <w:rFonts w:ascii="Times New Roman" w:hAnsi="Times New Roman" w:cs="Times New Roman"/>
                <w:sz w:val="20"/>
                <w:szCs w:val="20"/>
                <w:lang w:val="uk-UA"/>
              </w:rPr>
              <w:t>» на «Акціонерне товариство «</w:t>
            </w:r>
            <w:r w:rsidRPr="00A71AF8">
              <w:rPr>
                <w:rFonts w:ascii="Times New Roman" w:eastAsia="Times-Roman" w:hAnsi="Times New Roman" w:cs="Times New Roman"/>
                <w:sz w:val="20"/>
                <w:szCs w:val="20"/>
                <w:lang w:val="uk-UA"/>
              </w:rPr>
              <w:t>Меридіан»</w:t>
            </w:r>
            <w:r w:rsidR="00CC74CC" w:rsidRPr="00A71AF8">
              <w:rPr>
                <w:rFonts w:ascii="Times New Roman" w:eastAsia="Times-Roman" w:hAnsi="Times New Roman" w:cs="Times New Roman"/>
                <w:sz w:val="20"/>
                <w:szCs w:val="20"/>
                <w:lang w:val="uk-UA"/>
              </w:rPr>
              <w:t xml:space="preserve"> </w:t>
            </w:r>
            <w:r w:rsidRPr="00A71AF8">
              <w:rPr>
                <w:rFonts w:ascii="Times New Roman" w:eastAsia="Times-Roman" w:hAnsi="Times New Roman" w:cs="Times New Roman"/>
                <w:sz w:val="20"/>
                <w:szCs w:val="20"/>
                <w:lang w:val="uk-UA"/>
              </w:rPr>
              <w:t>ім. С.П. Корольова</w:t>
            </w:r>
            <w:r w:rsidRPr="00A71AF8">
              <w:rPr>
                <w:rFonts w:ascii="Times New Roman" w:hAnsi="Times New Roman" w:cs="Times New Roman"/>
                <w:sz w:val="20"/>
                <w:szCs w:val="20"/>
                <w:lang w:val="uk-UA"/>
              </w:rPr>
              <w:t>», скорочене найменування - з «ВАТ «</w:t>
            </w:r>
            <w:r w:rsidRPr="00A71AF8">
              <w:rPr>
                <w:rFonts w:ascii="Times New Roman" w:eastAsia="Times-Roman" w:hAnsi="Times New Roman" w:cs="Times New Roman"/>
                <w:sz w:val="20"/>
                <w:szCs w:val="20"/>
                <w:lang w:val="uk-UA"/>
              </w:rPr>
              <w:t>Меридіан» ім. С.П. Корольова</w:t>
            </w:r>
            <w:r w:rsidRPr="00A71AF8">
              <w:rPr>
                <w:rFonts w:ascii="Times New Roman" w:hAnsi="Times New Roman" w:cs="Times New Roman"/>
                <w:sz w:val="20"/>
                <w:szCs w:val="20"/>
                <w:lang w:val="uk-UA"/>
              </w:rPr>
              <w:t>» на «АТ «</w:t>
            </w:r>
            <w:r w:rsidRPr="00A71AF8">
              <w:rPr>
                <w:rFonts w:ascii="Times New Roman" w:eastAsia="Times-Roman" w:hAnsi="Times New Roman" w:cs="Times New Roman"/>
                <w:sz w:val="20"/>
                <w:szCs w:val="20"/>
                <w:lang w:val="uk-UA"/>
              </w:rPr>
              <w:t xml:space="preserve">Меридіан»  </w:t>
            </w:r>
            <w:r w:rsidR="00CC74CC" w:rsidRPr="00A71AF8">
              <w:rPr>
                <w:rFonts w:ascii="Times New Roman" w:eastAsia="Times-Roman" w:hAnsi="Times New Roman" w:cs="Times New Roman"/>
                <w:sz w:val="20"/>
                <w:szCs w:val="20"/>
                <w:lang w:val="uk-UA"/>
              </w:rPr>
              <w:br/>
            </w:r>
            <w:r w:rsidRPr="00A71AF8">
              <w:rPr>
                <w:rFonts w:ascii="Times New Roman" w:eastAsia="Times-Roman" w:hAnsi="Times New Roman" w:cs="Times New Roman"/>
                <w:sz w:val="20"/>
                <w:szCs w:val="20"/>
                <w:lang w:val="uk-UA"/>
              </w:rPr>
              <w:t>ім. С.П. Корольова</w:t>
            </w:r>
            <w:r w:rsidRPr="00A71AF8">
              <w:rPr>
                <w:rFonts w:ascii="Times New Roman" w:hAnsi="Times New Roman" w:cs="Times New Roman"/>
                <w:sz w:val="20"/>
                <w:szCs w:val="20"/>
                <w:lang w:val="uk-UA"/>
              </w:rPr>
              <w:t>».</w:t>
            </w:r>
          </w:p>
          <w:p w14:paraId="782305A7" w14:textId="2F69AEE2" w:rsidR="005B1EF6" w:rsidRPr="00A71AF8" w:rsidRDefault="005B1EF6" w:rsidP="00D977CA">
            <w:pPr>
              <w:spacing w:after="0" w:line="240" w:lineRule="auto"/>
              <w:ind w:left="142" w:right="132"/>
              <w:contextualSpacing/>
              <w:jc w:val="both"/>
              <w:rPr>
                <w:rFonts w:ascii="Times New Roman" w:hAnsi="Times New Roman" w:cs="Times New Roman"/>
                <w:sz w:val="20"/>
                <w:szCs w:val="20"/>
                <w:lang w:val="uk-UA"/>
              </w:rPr>
            </w:pPr>
            <w:r w:rsidRPr="00A71AF8">
              <w:rPr>
                <w:rFonts w:ascii="Times New Roman" w:hAnsi="Times New Roman" w:cs="Times New Roman"/>
                <w:sz w:val="20"/>
                <w:szCs w:val="20"/>
                <w:lang w:val="uk-UA"/>
              </w:rPr>
              <w:t>2. Внести зміни до Статуту Відкритого акціонерного товариства «</w:t>
            </w:r>
            <w:r w:rsidRPr="00A71AF8">
              <w:rPr>
                <w:rFonts w:ascii="Times New Roman" w:eastAsia="Times-Roman" w:hAnsi="Times New Roman" w:cs="Times New Roman"/>
                <w:sz w:val="20"/>
                <w:szCs w:val="20"/>
                <w:lang w:val="uk-UA"/>
              </w:rPr>
              <w:t xml:space="preserve">Меридіан» </w:t>
            </w:r>
            <w:r w:rsidR="0016709D" w:rsidRPr="00A71AF8">
              <w:rPr>
                <w:rFonts w:ascii="Times New Roman" w:eastAsia="Times-Roman" w:hAnsi="Times New Roman" w:cs="Times New Roman"/>
                <w:sz w:val="20"/>
                <w:szCs w:val="20"/>
                <w:lang w:val="uk-UA"/>
              </w:rPr>
              <w:br/>
            </w:r>
            <w:r w:rsidRPr="00A71AF8">
              <w:rPr>
                <w:rFonts w:ascii="Times New Roman" w:eastAsia="Times-Roman" w:hAnsi="Times New Roman" w:cs="Times New Roman"/>
                <w:sz w:val="20"/>
                <w:szCs w:val="20"/>
                <w:lang w:val="uk-UA"/>
              </w:rPr>
              <w:t>ім. С.П. Корольова</w:t>
            </w:r>
            <w:r w:rsidRPr="00A71AF8">
              <w:rPr>
                <w:rFonts w:ascii="Times New Roman" w:hAnsi="Times New Roman" w:cs="Times New Roman"/>
                <w:sz w:val="20"/>
                <w:szCs w:val="20"/>
                <w:lang w:val="uk-UA"/>
              </w:rPr>
              <w:t xml:space="preserve"> шляхом викладення його в новій редакції та затвердити нову редакцію Статуту Акціонерного товариства «</w:t>
            </w:r>
            <w:r w:rsidRPr="00A71AF8">
              <w:rPr>
                <w:rFonts w:ascii="Times New Roman" w:eastAsia="Times-Roman" w:hAnsi="Times New Roman" w:cs="Times New Roman"/>
                <w:sz w:val="20"/>
                <w:szCs w:val="20"/>
                <w:lang w:val="uk-UA"/>
              </w:rPr>
              <w:t>Меридіан» ім. С.П. Корольова</w:t>
            </w:r>
            <w:r w:rsidRPr="00A71AF8">
              <w:rPr>
                <w:rFonts w:ascii="Times New Roman" w:hAnsi="Times New Roman" w:cs="Times New Roman"/>
                <w:sz w:val="20"/>
                <w:szCs w:val="20"/>
                <w:lang w:val="uk-UA"/>
              </w:rPr>
              <w:t>, що запропонована правлінням</w:t>
            </w:r>
            <w:r w:rsidR="004103FA">
              <w:rPr>
                <w:rFonts w:ascii="Times New Roman" w:hAnsi="Times New Roman" w:cs="Times New Roman"/>
                <w:sz w:val="20"/>
                <w:szCs w:val="20"/>
                <w:lang w:val="uk-UA"/>
              </w:rPr>
              <w:t xml:space="preserve"> </w:t>
            </w:r>
            <w:r w:rsidRPr="00A71AF8">
              <w:rPr>
                <w:rFonts w:ascii="Times New Roman" w:hAnsi="Times New Roman" w:cs="Times New Roman"/>
                <w:sz w:val="20"/>
                <w:szCs w:val="20"/>
                <w:lang w:val="uk-UA"/>
              </w:rPr>
              <w:t>Товариства.</w:t>
            </w:r>
          </w:p>
          <w:p w14:paraId="729CCDAD" w14:textId="77777777" w:rsidR="005B1EF6" w:rsidRPr="00A71AF8" w:rsidRDefault="005B1EF6" w:rsidP="00D977CA">
            <w:pPr>
              <w:spacing w:after="0" w:line="240" w:lineRule="auto"/>
              <w:ind w:left="142" w:right="132"/>
              <w:contextualSpacing/>
              <w:jc w:val="both"/>
              <w:rPr>
                <w:rFonts w:ascii="Times New Roman" w:hAnsi="Times New Roman" w:cs="Times New Roman"/>
                <w:sz w:val="20"/>
                <w:szCs w:val="20"/>
                <w:lang w:val="uk-UA"/>
              </w:rPr>
            </w:pPr>
            <w:r w:rsidRPr="00A71AF8">
              <w:rPr>
                <w:rFonts w:ascii="Times New Roman" w:hAnsi="Times New Roman" w:cs="Times New Roman"/>
                <w:sz w:val="20"/>
                <w:szCs w:val="20"/>
                <w:lang w:val="uk-UA"/>
              </w:rPr>
              <w:t>3. Доручити Голові та секретареві річних загальних зборів акціонерів Товариства  підписати нову редакцію Статуту Товариства, що запропонована правлінням Товариства.</w:t>
            </w:r>
          </w:p>
          <w:p w14:paraId="048B695A" w14:textId="77777777" w:rsidR="005B1EF6" w:rsidRPr="00A71AF8" w:rsidRDefault="005B1EF6" w:rsidP="00D977CA">
            <w:pPr>
              <w:pStyle w:val="a4"/>
              <w:tabs>
                <w:tab w:val="left" w:pos="414"/>
              </w:tabs>
              <w:ind w:left="142" w:right="132" w:firstLine="0"/>
              <w:jc w:val="both"/>
              <w:rPr>
                <w:rFonts w:ascii="Times New Roman" w:hAnsi="Times New Roman" w:cs="Times New Roman"/>
                <w:sz w:val="20"/>
                <w:szCs w:val="20"/>
              </w:rPr>
            </w:pPr>
            <w:r w:rsidRPr="00A71AF8">
              <w:rPr>
                <w:rFonts w:ascii="Times New Roman" w:hAnsi="Times New Roman" w:cs="Times New Roman"/>
                <w:sz w:val="20"/>
                <w:szCs w:val="20"/>
              </w:rPr>
              <w:t>4. Уповноважити Голову Правління Товариства Проценка В.А. забезпечити проведення державної реєстрації нової редакції Статуту Товариства, а також державної реєстрації змін до відомостей про юридичну особу, що містяться в Єдиному державному реєстрі юридичних осіб, фізичних осіб-підприємців та громадських формувань.</w:t>
            </w:r>
          </w:p>
          <w:p w14:paraId="6663B74C" w14:textId="77777777" w:rsidR="005B1EF6" w:rsidRPr="00A71AF8" w:rsidRDefault="005B1EF6" w:rsidP="00D53B1D">
            <w:pPr>
              <w:spacing w:after="0" w:line="240" w:lineRule="auto"/>
              <w:ind w:left="142" w:right="131"/>
              <w:rPr>
                <w:rFonts w:ascii="Times New Roman" w:hAnsi="Times New Roman" w:cs="Times New Roman"/>
                <w:b/>
                <w:bCs/>
                <w:iCs/>
                <w:sz w:val="20"/>
                <w:szCs w:val="20"/>
                <w:u w:val="single"/>
                <w:lang w:val="uk-UA"/>
              </w:rPr>
            </w:pPr>
          </w:p>
          <w:p w14:paraId="0EDC1E83" w14:textId="3F8BB8EF" w:rsidR="005978BE" w:rsidRPr="00D977CA" w:rsidRDefault="005978BE" w:rsidP="005978BE">
            <w:pPr>
              <w:tabs>
                <w:tab w:val="left" w:pos="0"/>
              </w:tabs>
              <w:spacing w:after="0" w:line="240" w:lineRule="auto"/>
              <w:ind w:left="142" w:right="131"/>
              <w:jc w:val="both"/>
              <w:rPr>
                <w:rFonts w:ascii="Times New Roman" w:hAnsi="Times New Roman" w:cs="Times New Roman"/>
                <w:b/>
                <w:bCs/>
                <w:iCs/>
                <w:u w:val="single"/>
                <w:lang w:val="uk-UA"/>
              </w:rPr>
            </w:pPr>
            <w:r w:rsidRPr="00D977CA">
              <w:rPr>
                <w:rFonts w:ascii="Times New Roman" w:hAnsi="Times New Roman" w:cs="Times New Roman"/>
                <w:b/>
                <w:bCs/>
                <w:iCs/>
                <w:u w:val="single"/>
                <w:lang w:val="uk-UA"/>
              </w:rPr>
              <w:t xml:space="preserve">Проект рішення з </w:t>
            </w:r>
            <w:r>
              <w:rPr>
                <w:rFonts w:ascii="Times New Roman" w:hAnsi="Times New Roman" w:cs="Times New Roman"/>
                <w:b/>
                <w:bCs/>
                <w:iCs/>
                <w:u w:val="single"/>
                <w:lang w:val="uk-UA"/>
              </w:rPr>
              <w:t xml:space="preserve">тринадцятого  </w:t>
            </w:r>
            <w:r w:rsidRPr="00D977CA">
              <w:rPr>
                <w:rFonts w:ascii="Times New Roman" w:hAnsi="Times New Roman" w:cs="Times New Roman"/>
                <w:b/>
                <w:bCs/>
                <w:iCs/>
                <w:u w:val="single"/>
                <w:lang w:val="uk-UA"/>
              </w:rPr>
              <w:t>питання:</w:t>
            </w:r>
          </w:p>
          <w:p w14:paraId="702738EF" w14:textId="77777777" w:rsidR="000711DF" w:rsidRDefault="005978BE" w:rsidP="005F5EE6">
            <w:pPr>
              <w:spacing w:after="0" w:line="240" w:lineRule="auto"/>
              <w:ind w:left="142" w:right="132"/>
              <w:contextualSpacing/>
              <w:jc w:val="both"/>
              <w:rPr>
                <w:rFonts w:ascii="Times New Roman" w:hAnsi="Times New Roman" w:cs="Times New Roman"/>
                <w:sz w:val="20"/>
                <w:szCs w:val="20"/>
                <w:lang w:val="uk-UA"/>
              </w:rPr>
            </w:pPr>
            <w:r w:rsidRPr="00A71AF8">
              <w:rPr>
                <w:rFonts w:ascii="Times New Roman" w:hAnsi="Times New Roman" w:cs="Times New Roman"/>
                <w:sz w:val="20"/>
                <w:szCs w:val="20"/>
                <w:lang w:val="uk-UA"/>
              </w:rPr>
              <w:t>Внести зміни до Положення про Наглядову раду Відкритого акціонерного товариства «</w:t>
            </w:r>
            <w:r w:rsidRPr="00A71AF8">
              <w:rPr>
                <w:rFonts w:ascii="Times New Roman" w:eastAsia="Times-Roman" w:hAnsi="Times New Roman" w:cs="Times New Roman"/>
                <w:sz w:val="20"/>
                <w:szCs w:val="20"/>
                <w:lang w:val="uk-UA"/>
              </w:rPr>
              <w:t>Меридіан» ім. С.П. Корольова</w:t>
            </w:r>
            <w:r w:rsidRPr="00A71AF8">
              <w:rPr>
                <w:rFonts w:ascii="Times New Roman" w:hAnsi="Times New Roman" w:cs="Times New Roman"/>
                <w:sz w:val="20"/>
                <w:szCs w:val="20"/>
                <w:lang w:val="uk-UA"/>
              </w:rPr>
              <w:t xml:space="preserve"> шляхом викладення його в новій редакції та затвердити нову редакцію Положення про Наглядову раду Акціонерного товариства «</w:t>
            </w:r>
            <w:r w:rsidRPr="00A71AF8">
              <w:rPr>
                <w:rFonts w:ascii="Times New Roman" w:eastAsia="Times-Roman" w:hAnsi="Times New Roman" w:cs="Times New Roman"/>
                <w:sz w:val="20"/>
                <w:szCs w:val="20"/>
                <w:lang w:val="uk-UA"/>
              </w:rPr>
              <w:t>Меридіан» ім. С.П. Корольова</w:t>
            </w:r>
            <w:r w:rsidRPr="00A71AF8">
              <w:rPr>
                <w:rFonts w:ascii="Times New Roman" w:hAnsi="Times New Roman" w:cs="Times New Roman"/>
                <w:sz w:val="20"/>
                <w:szCs w:val="20"/>
                <w:lang w:val="uk-UA"/>
              </w:rPr>
              <w:t>, що запропонована правлінням Товариства.</w:t>
            </w:r>
            <w:bookmarkEnd w:id="5"/>
          </w:p>
          <w:p w14:paraId="784DB00D" w14:textId="77777777" w:rsidR="004103FA" w:rsidRPr="00A71AF8" w:rsidRDefault="004103FA" w:rsidP="005F5EE6">
            <w:pPr>
              <w:spacing w:after="0" w:line="240" w:lineRule="auto"/>
              <w:ind w:left="142" w:right="132"/>
              <w:contextualSpacing/>
              <w:jc w:val="both"/>
              <w:rPr>
                <w:rFonts w:ascii="Times New Roman" w:hAnsi="Times New Roman" w:cs="Times New Roman"/>
                <w:sz w:val="20"/>
                <w:szCs w:val="20"/>
                <w:lang w:val="uk-UA"/>
              </w:rPr>
            </w:pPr>
          </w:p>
          <w:p w14:paraId="41A62F65" w14:textId="637A3572" w:rsidR="005F5EE6" w:rsidRPr="00DF1EFE" w:rsidRDefault="005F5EE6" w:rsidP="005F5EE6">
            <w:pPr>
              <w:spacing w:after="0" w:line="240" w:lineRule="auto"/>
              <w:ind w:left="142" w:right="132"/>
              <w:contextualSpacing/>
              <w:jc w:val="both"/>
              <w:rPr>
                <w:rFonts w:ascii="Times New Roman" w:hAnsi="Times New Roman" w:cs="Times New Roman"/>
                <w:sz w:val="12"/>
                <w:szCs w:val="12"/>
                <w:lang w:val="uk-UA"/>
              </w:rPr>
            </w:pPr>
          </w:p>
        </w:tc>
      </w:tr>
      <w:tr w:rsidR="006E2DF3" w:rsidRPr="004805BA" w14:paraId="79433D8F" w14:textId="77777777" w:rsidTr="009704B9">
        <w:trPr>
          <w:trHeight w:val="60"/>
        </w:trPr>
        <w:tc>
          <w:tcPr>
            <w:tcW w:w="1140" w:type="pct"/>
            <w:tcBorders>
              <w:top w:val="single" w:sz="6" w:space="0" w:color="000000"/>
              <w:left w:val="single" w:sz="6" w:space="0" w:color="000000"/>
              <w:bottom w:val="single" w:sz="6" w:space="0" w:color="000000"/>
              <w:right w:val="single" w:sz="6" w:space="0" w:color="000000"/>
            </w:tcBorders>
          </w:tcPr>
          <w:p w14:paraId="43BE204C" w14:textId="25D19E6F" w:rsidR="006E2DF3" w:rsidRPr="00CA27E2" w:rsidRDefault="006E2DF3" w:rsidP="00E05C43">
            <w:pPr>
              <w:spacing w:after="0" w:line="240" w:lineRule="auto"/>
              <w:rPr>
                <w:rFonts w:ascii="Times New Roman" w:eastAsia="Times New Roman" w:hAnsi="Times New Roman" w:cs="Times New Roman"/>
                <w:kern w:val="0"/>
                <w:lang w:val="uk-UA" w:eastAsia="pl-PL"/>
                <w14:ligatures w14:val="none"/>
              </w:rPr>
            </w:pPr>
            <w:r>
              <w:rPr>
                <w:rFonts w:ascii="Times New Roman" w:eastAsia="Times New Roman" w:hAnsi="Times New Roman" w:cs="Times New Roman"/>
                <w:kern w:val="0"/>
                <w:lang w:val="uk-UA" w:eastAsia="pl-PL"/>
                <w14:ligatures w14:val="none"/>
              </w:rPr>
              <w:lastRenderedPageBreak/>
              <w:t>Наявність взаємозв’язку між питаннями порядку денного</w:t>
            </w:r>
          </w:p>
        </w:tc>
        <w:tc>
          <w:tcPr>
            <w:tcW w:w="3860" w:type="pct"/>
            <w:tcBorders>
              <w:top w:val="single" w:sz="6" w:space="0" w:color="000000"/>
              <w:left w:val="single" w:sz="6" w:space="0" w:color="000000"/>
              <w:bottom w:val="single" w:sz="6" w:space="0" w:color="000000"/>
              <w:right w:val="single" w:sz="6" w:space="0" w:color="000000"/>
            </w:tcBorders>
          </w:tcPr>
          <w:p w14:paraId="6FE9D953" w14:textId="1DDBA6F2" w:rsidR="00540FF3" w:rsidRPr="00DF1EFE" w:rsidRDefault="001B3893" w:rsidP="00540FF3">
            <w:pPr>
              <w:tabs>
                <w:tab w:val="center" w:pos="3966"/>
              </w:tabs>
              <w:adjustRightInd w:val="0"/>
              <w:spacing w:after="0" w:line="240" w:lineRule="auto"/>
              <w:ind w:left="142" w:right="131"/>
              <w:jc w:val="both"/>
              <w:rPr>
                <w:rFonts w:ascii="Times New Roman" w:hAnsi="Times New Roman" w:cs="Times New Roman"/>
                <w:iCs/>
                <w:sz w:val="20"/>
                <w:szCs w:val="20"/>
                <w:lang w:val="uk-UA"/>
              </w:rPr>
            </w:pPr>
            <w:r w:rsidRPr="00DF1EFE">
              <w:rPr>
                <w:rFonts w:ascii="Times New Roman" w:hAnsi="Times New Roman" w:cs="Times New Roman"/>
                <w:iCs/>
                <w:sz w:val="20"/>
                <w:szCs w:val="20"/>
                <w:lang w:val="uk-UA"/>
              </w:rPr>
              <w:t xml:space="preserve">Наглядова рада Товариства </w:t>
            </w:r>
            <w:r w:rsidRPr="00DF1EFE">
              <w:rPr>
                <w:rFonts w:ascii="Times New Roman" w:hAnsi="Times New Roman" w:cs="Times New Roman"/>
                <w:iCs/>
                <w:sz w:val="20"/>
                <w:szCs w:val="20"/>
              </w:rPr>
              <w:t>визначи</w:t>
            </w:r>
            <w:r w:rsidRPr="00DF1EFE">
              <w:rPr>
                <w:rFonts w:ascii="Times New Roman" w:hAnsi="Times New Roman" w:cs="Times New Roman"/>
                <w:iCs/>
                <w:sz w:val="20"/>
                <w:szCs w:val="20"/>
                <w:lang w:val="uk-UA"/>
              </w:rPr>
              <w:t>ла</w:t>
            </w:r>
            <w:r w:rsidRPr="00DF1EFE">
              <w:rPr>
                <w:rFonts w:ascii="Times New Roman" w:hAnsi="Times New Roman" w:cs="Times New Roman"/>
                <w:iCs/>
                <w:sz w:val="20"/>
                <w:szCs w:val="20"/>
              </w:rPr>
              <w:t xml:space="preserve"> наявність взаємозв'язку між питаннями, включеними до</w:t>
            </w:r>
            <w:r w:rsidRPr="00DF1EFE">
              <w:rPr>
                <w:rFonts w:ascii="Times New Roman" w:hAnsi="Times New Roman" w:cs="Times New Roman"/>
                <w:iCs/>
                <w:sz w:val="20"/>
                <w:szCs w:val="20"/>
                <w:lang w:val="uk-UA"/>
              </w:rPr>
              <w:t xml:space="preserve"> проекту </w:t>
            </w:r>
            <w:r w:rsidRPr="00DF1EFE">
              <w:rPr>
                <w:rFonts w:ascii="Times New Roman" w:hAnsi="Times New Roman" w:cs="Times New Roman"/>
                <w:iCs/>
                <w:sz w:val="20"/>
                <w:szCs w:val="20"/>
              </w:rPr>
              <w:t>порядку денного</w:t>
            </w:r>
            <w:r w:rsidRPr="00DF1EFE">
              <w:rPr>
                <w:rFonts w:ascii="Times New Roman" w:hAnsi="Times New Roman" w:cs="Times New Roman"/>
                <w:iCs/>
                <w:sz w:val="20"/>
                <w:szCs w:val="20"/>
                <w:lang w:val="uk-UA"/>
              </w:rPr>
              <w:t>, а саме:</w:t>
            </w:r>
            <w:r w:rsidR="00121F97" w:rsidRPr="00DF1EFE">
              <w:rPr>
                <w:rFonts w:ascii="Times New Roman" w:hAnsi="Times New Roman" w:cs="Times New Roman"/>
                <w:iCs/>
                <w:sz w:val="20"/>
                <w:szCs w:val="20"/>
                <w:lang w:val="uk-UA"/>
              </w:rPr>
              <w:t xml:space="preserve"> </w:t>
            </w:r>
            <w:r w:rsidR="006E71C7" w:rsidRPr="00DF1EFE">
              <w:rPr>
                <w:rFonts w:ascii="Times New Roman" w:hAnsi="Times New Roman" w:cs="Times New Roman"/>
                <w:iCs/>
                <w:sz w:val="20"/>
                <w:szCs w:val="20"/>
              </w:rPr>
              <w:t xml:space="preserve">неможливість підрахунку голосів та прийняття рішення з </w:t>
            </w:r>
            <w:r w:rsidR="006E71C7">
              <w:rPr>
                <w:rFonts w:ascii="Times New Roman" w:hAnsi="Times New Roman" w:cs="Times New Roman"/>
                <w:iCs/>
                <w:sz w:val="20"/>
                <w:szCs w:val="20"/>
                <w:lang w:val="uk-UA"/>
              </w:rPr>
              <w:t xml:space="preserve">десятого </w:t>
            </w:r>
            <w:r w:rsidR="006E71C7" w:rsidRPr="00DF1EFE">
              <w:rPr>
                <w:rFonts w:ascii="Times New Roman" w:hAnsi="Times New Roman" w:cs="Times New Roman"/>
                <w:iCs/>
                <w:sz w:val="20"/>
                <w:szCs w:val="20"/>
                <w:lang w:val="uk-UA"/>
              </w:rPr>
              <w:t xml:space="preserve">питання проекту порядку денного </w:t>
            </w:r>
            <w:r w:rsidR="006E71C7" w:rsidRPr="00DF1EFE">
              <w:rPr>
                <w:rFonts w:ascii="Times New Roman" w:hAnsi="Times New Roman" w:cs="Times New Roman"/>
                <w:iCs/>
                <w:sz w:val="20"/>
                <w:szCs w:val="20"/>
              </w:rPr>
              <w:t>у разі неприйняття рішення</w:t>
            </w:r>
            <w:r w:rsidR="006E71C7" w:rsidRPr="00DF1EFE">
              <w:rPr>
                <w:rFonts w:ascii="Times New Roman" w:hAnsi="Times New Roman" w:cs="Times New Roman"/>
                <w:iCs/>
                <w:sz w:val="20"/>
                <w:szCs w:val="20"/>
                <w:lang w:val="uk-UA"/>
              </w:rPr>
              <w:t xml:space="preserve"> з </w:t>
            </w:r>
            <w:r w:rsidR="006E71C7">
              <w:rPr>
                <w:rFonts w:ascii="Times New Roman" w:hAnsi="Times New Roman" w:cs="Times New Roman"/>
                <w:iCs/>
                <w:sz w:val="20"/>
                <w:szCs w:val="20"/>
                <w:lang w:val="uk-UA"/>
              </w:rPr>
              <w:t>дев’ятого</w:t>
            </w:r>
            <w:r w:rsidR="006E71C7" w:rsidRPr="00DF1EFE">
              <w:rPr>
                <w:rFonts w:ascii="Times New Roman" w:hAnsi="Times New Roman" w:cs="Times New Roman"/>
                <w:iCs/>
                <w:sz w:val="20"/>
                <w:szCs w:val="20"/>
                <w:lang w:val="uk-UA"/>
              </w:rPr>
              <w:t xml:space="preserve"> питання проекту порядку денного загальних зборів</w:t>
            </w:r>
            <w:r w:rsidR="006E71C7">
              <w:rPr>
                <w:rFonts w:ascii="Times New Roman" w:hAnsi="Times New Roman" w:cs="Times New Roman"/>
                <w:iCs/>
                <w:sz w:val="20"/>
                <w:szCs w:val="20"/>
                <w:lang w:val="uk-UA"/>
              </w:rPr>
              <w:t xml:space="preserve">; </w:t>
            </w:r>
            <w:r w:rsidR="00121F97" w:rsidRPr="00DF1EFE">
              <w:rPr>
                <w:rFonts w:ascii="Times New Roman" w:hAnsi="Times New Roman" w:cs="Times New Roman"/>
                <w:iCs/>
                <w:sz w:val="20"/>
                <w:szCs w:val="20"/>
              </w:rPr>
              <w:t xml:space="preserve">неможливість підрахунку голосів та прийняття рішення з </w:t>
            </w:r>
            <w:r w:rsidR="00A819D6" w:rsidRPr="00DF1EFE">
              <w:rPr>
                <w:rFonts w:ascii="Times New Roman" w:hAnsi="Times New Roman" w:cs="Times New Roman"/>
                <w:iCs/>
                <w:sz w:val="20"/>
                <w:szCs w:val="20"/>
                <w:lang w:val="uk-UA"/>
              </w:rPr>
              <w:t xml:space="preserve">тринадцятого </w:t>
            </w:r>
            <w:r w:rsidR="00121F97" w:rsidRPr="00DF1EFE">
              <w:rPr>
                <w:rFonts w:ascii="Times New Roman" w:hAnsi="Times New Roman" w:cs="Times New Roman"/>
                <w:iCs/>
                <w:sz w:val="20"/>
                <w:szCs w:val="20"/>
                <w:lang w:val="uk-UA"/>
              </w:rPr>
              <w:t>питання проекту порядку</w:t>
            </w:r>
            <w:r w:rsidR="0080601C">
              <w:rPr>
                <w:rFonts w:ascii="Times New Roman" w:hAnsi="Times New Roman" w:cs="Times New Roman"/>
                <w:iCs/>
                <w:sz w:val="20"/>
                <w:szCs w:val="20"/>
                <w:lang w:val="uk-UA"/>
              </w:rPr>
              <w:t xml:space="preserve"> </w:t>
            </w:r>
            <w:r w:rsidR="00121F97" w:rsidRPr="00DF1EFE">
              <w:rPr>
                <w:rFonts w:ascii="Times New Roman" w:hAnsi="Times New Roman" w:cs="Times New Roman"/>
                <w:iCs/>
                <w:sz w:val="20"/>
                <w:szCs w:val="20"/>
                <w:lang w:val="uk-UA"/>
              </w:rPr>
              <w:t xml:space="preserve">денного </w:t>
            </w:r>
            <w:r w:rsidR="00121F97" w:rsidRPr="00DF1EFE">
              <w:rPr>
                <w:rFonts w:ascii="Times New Roman" w:hAnsi="Times New Roman" w:cs="Times New Roman"/>
                <w:iCs/>
                <w:sz w:val="20"/>
                <w:szCs w:val="20"/>
              </w:rPr>
              <w:t>у разі неприйняття рішення</w:t>
            </w:r>
            <w:r w:rsidR="00121F97" w:rsidRPr="00DF1EFE">
              <w:rPr>
                <w:rFonts w:ascii="Times New Roman" w:hAnsi="Times New Roman" w:cs="Times New Roman"/>
                <w:iCs/>
                <w:sz w:val="20"/>
                <w:szCs w:val="20"/>
                <w:lang w:val="uk-UA"/>
              </w:rPr>
              <w:t xml:space="preserve"> з </w:t>
            </w:r>
            <w:r w:rsidR="00A819D6" w:rsidRPr="00DF1EFE">
              <w:rPr>
                <w:rFonts w:ascii="Times New Roman" w:hAnsi="Times New Roman" w:cs="Times New Roman"/>
                <w:iCs/>
                <w:sz w:val="20"/>
                <w:szCs w:val="20"/>
                <w:lang w:val="uk-UA"/>
              </w:rPr>
              <w:t xml:space="preserve">дванадцятого </w:t>
            </w:r>
            <w:r w:rsidR="00121F97" w:rsidRPr="00DF1EFE">
              <w:rPr>
                <w:rFonts w:ascii="Times New Roman" w:hAnsi="Times New Roman" w:cs="Times New Roman"/>
                <w:iCs/>
                <w:sz w:val="20"/>
                <w:szCs w:val="20"/>
                <w:lang w:val="uk-UA"/>
              </w:rPr>
              <w:t xml:space="preserve"> питання</w:t>
            </w:r>
            <w:r w:rsidR="00787399" w:rsidRPr="00DF1EFE">
              <w:rPr>
                <w:rFonts w:ascii="Times New Roman" w:hAnsi="Times New Roman" w:cs="Times New Roman"/>
                <w:iCs/>
                <w:sz w:val="20"/>
                <w:szCs w:val="20"/>
                <w:lang w:val="uk-UA"/>
              </w:rPr>
              <w:t xml:space="preserve"> проекту порядку денного загальних зборів</w:t>
            </w:r>
            <w:r w:rsidR="00A819D6" w:rsidRPr="00DF1EFE">
              <w:rPr>
                <w:rFonts w:ascii="Times New Roman" w:hAnsi="Times New Roman" w:cs="Times New Roman"/>
                <w:iCs/>
                <w:sz w:val="20"/>
                <w:szCs w:val="20"/>
                <w:lang w:val="uk-UA"/>
              </w:rPr>
              <w:t>.</w:t>
            </w:r>
          </w:p>
        </w:tc>
      </w:tr>
      <w:tr w:rsidR="005F2A59" w:rsidRPr="004805BA" w14:paraId="15F13913" w14:textId="77777777" w:rsidTr="005F5EE6">
        <w:trPr>
          <w:trHeight w:val="1053"/>
        </w:trPr>
        <w:tc>
          <w:tcPr>
            <w:tcW w:w="1140" w:type="pct"/>
            <w:tcBorders>
              <w:top w:val="single" w:sz="6" w:space="0" w:color="000000"/>
              <w:left w:val="single" w:sz="6" w:space="0" w:color="000000"/>
              <w:bottom w:val="single" w:sz="6" w:space="0" w:color="000000"/>
              <w:right w:val="single" w:sz="6" w:space="0" w:color="000000"/>
            </w:tcBorders>
            <w:hideMark/>
          </w:tcPr>
          <w:p w14:paraId="69C1DBFD" w14:textId="0EE02ECB" w:rsidR="000711DF" w:rsidRPr="005F5EE6" w:rsidRDefault="000711DF" w:rsidP="007E4123">
            <w:pPr>
              <w:spacing w:after="0" w:line="240" w:lineRule="auto"/>
              <w:ind w:right="131"/>
              <w:jc w:val="both"/>
              <w:rPr>
                <w:rFonts w:ascii="Times New Roman" w:eastAsia="Times New Roman" w:hAnsi="Times New Roman" w:cs="Times New Roman"/>
                <w:kern w:val="0"/>
                <w:sz w:val="18"/>
                <w:szCs w:val="18"/>
                <w:lang w:val="uk-UA" w:eastAsia="pl-PL"/>
                <w14:ligatures w14:val="none"/>
              </w:rPr>
            </w:pPr>
            <w:r w:rsidRPr="005F5EE6">
              <w:rPr>
                <w:rFonts w:ascii="Times New Roman" w:eastAsia="Times New Roman" w:hAnsi="Times New Roman" w:cs="Times New Roman"/>
                <w:kern w:val="0"/>
                <w:sz w:val="18"/>
                <w:szCs w:val="18"/>
                <w:lang w:val="uk-UA" w:eastAsia="pl-PL"/>
                <w14:ligatures w14:val="none"/>
              </w:rPr>
              <w:t>URL-адреса вебсайту, на якій розміщено інформацію, зазначену в </w:t>
            </w:r>
            <w:hyperlink r:id="rId10" w:anchor="n506" w:tgtFrame="_blank" w:history="1">
              <w:r w:rsidRPr="005F5EE6">
                <w:rPr>
                  <w:rFonts w:ascii="Times New Roman" w:eastAsia="Times New Roman" w:hAnsi="Times New Roman" w:cs="Times New Roman"/>
                  <w:kern w:val="0"/>
                  <w:sz w:val="18"/>
                  <w:szCs w:val="18"/>
                  <w:u w:val="single"/>
                  <w:lang w:val="uk-UA" w:eastAsia="pl-PL"/>
                  <w14:ligatures w14:val="none"/>
                </w:rPr>
                <w:t>частині третій</w:t>
              </w:r>
            </w:hyperlink>
            <w:r w:rsidRPr="005F5EE6">
              <w:rPr>
                <w:rFonts w:ascii="Times New Roman" w:eastAsia="Times New Roman" w:hAnsi="Times New Roman" w:cs="Times New Roman"/>
                <w:kern w:val="0"/>
                <w:sz w:val="18"/>
                <w:szCs w:val="18"/>
                <w:lang w:val="uk-UA" w:eastAsia="pl-PL"/>
                <w14:ligatures w14:val="none"/>
              </w:rPr>
              <w:t> статті 47 Закону</w:t>
            </w:r>
            <w:r w:rsidR="007E4123" w:rsidRPr="005F5EE6">
              <w:rPr>
                <w:rFonts w:ascii="Times New Roman" w:eastAsia="Times New Roman" w:hAnsi="Times New Roman" w:cs="Times New Roman"/>
                <w:kern w:val="0"/>
                <w:sz w:val="18"/>
                <w:szCs w:val="18"/>
                <w:lang w:val="uk-UA" w:eastAsia="pl-PL"/>
                <w14:ligatures w14:val="none"/>
              </w:rPr>
              <w:t xml:space="preserve"> України</w:t>
            </w:r>
            <w:r w:rsidRPr="005F5EE6">
              <w:rPr>
                <w:rFonts w:ascii="Times New Roman" w:eastAsia="Times New Roman" w:hAnsi="Times New Roman" w:cs="Times New Roman"/>
                <w:kern w:val="0"/>
                <w:sz w:val="18"/>
                <w:szCs w:val="18"/>
                <w:lang w:val="uk-UA" w:eastAsia="pl-PL"/>
                <w14:ligatures w14:val="none"/>
              </w:rPr>
              <w:t xml:space="preserve"> </w:t>
            </w:r>
            <w:r w:rsidR="007E4123" w:rsidRPr="005F5EE6">
              <w:rPr>
                <w:rFonts w:ascii="Times New Roman" w:eastAsia="Times New Roman" w:hAnsi="Times New Roman" w:cs="Times New Roman"/>
                <w:kern w:val="0"/>
                <w:sz w:val="18"/>
                <w:szCs w:val="18"/>
                <w:lang w:val="uk-UA" w:eastAsia="pl-PL"/>
                <w14:ligatures w14:val="none"/>
              </w:rPr>
              <w:t>«П</w:t>
            </w:r>
            <w:r w:rsidRPr="005F5EE6">
              <w:rPr>
                <w:rFonts w:ascii="Times New Roman" w:eastAsia="Times New Roman" w:hAnsi="Times New Roman" w:cs="Times New Roman"/>
                <w:kern w:val="0"/>
                <w:sz w:val="18"/>
                <w:szCs w:val="18"/>
                <w:lang w:val="uk-UA" w:eastAsia="pl-PL"/>
                <w14:ligatures w14:val="none"/>
              </w:rPr>
              <w:t>ро акціонерні товариства</w:t>
            </w:r>
            <w:r w:rsidR="007E4123" w:rsidRPr="005F5EE6">
              <w:rPr>
                <w:rFonts w:ascii="Times New Roman" w:eastAsia="Times New Roman" w:hAnsi="Times New Roman" w:cs="Times New Roman"/>
                <w:kern w:val="0"/>
                <w:sz w:val="18"/>
                <w:szCs w:val="18"/>
                <w:lang w:val="uk-UA" w:eastAsia="pl-PL"/>
                <w14:ligatures w14:val="none"/>
              </w:rPr>
              <w:t>»</w:t>
            </w:r>
          </w:p>
        </w:tc>
        <w:tc>
          <w:tcPr>
            <w:tcW w:w="3860" w:type="pct"/>
            <w:tcBorders>
              <w:top w:val="single" w:sz="6" w:space="0" w:color="000000"/>
              <w:left w:val="single" w:sz="6" w:space="0" w:color="000000"/>
              <w:bottom w:val="single" w:sz="6" w:space="0" w:color="000000"/>
              <w:right w:val="single" w:sz="6" w:space="0" w:color="000000"/>
            </w:tcBorders>
            <w:hideMark/>
          </w:tcPr>
          <w:p w14:paraId="4D216A20" w14:textId="73234C2F" w:rsidR="000711DF" w:rsidRPr="005605CB" w:rsidRDefault="00F67FC4" w:rsidP="00B753E9">
            <w:pPr>
              <w:spacing w:before="150" w:after="150" w:line="240" w:lineRule="auto"/>
              <w:ind w:left="142" w:right="131"/>
              <w:rPr>
                <w:rFonts w:ascii="Times New Roman" w:eastAsia="Times New Roman" w:hAnsi="Times New Roman" w:cs="Times New Roman"/>
                <w:kern w:val="0"/>
                <w:sz w:val="24"/>
                <w:szCs w:val="24"/>
                <w:lang w:val="uk-UA" w:eastAsia="pl-PL"/>
                <w14:ligatures w14:val="none"/>
              </w:rPr>
            </w:pPr>
            <w:r w:rsidRPr="005F2A59">
              <w:rPr>
                <w:rFonts w:ascii="Times New Roman" w:hAnsi="Times New Roman" w:cs="Times New Roman"/>
                <w:sz w:val="23"/>
                <w:szCs w:val="23"/>
                <w:lang w:val="uk-UA"/>
              </w:rPr>
              <w:t xml:space="preserve">  </w:t>
            </w:r>
            <w:r w:rsidRPr="005605CB">
              <w:rPr>
                <w:rFonts w:ascii="Times New Roman" w:hAnsi="Times New Roman" w:cs="Times New Roman"/>
                <w:sz w:val="23"/>
                <w:szCs w:val="23"/>
                <w:lang w:val="uk-UA"/>
              </w:rPr>
              <w:t xml:space="preserve"> </w:t>
            </w:r>
            <w:hyperlink r:id="rId11" w:tgtFrame="_blank" w:history="1">
              <w:r w:rsidR="005605CB" w:rsidRPr="005605CB">
                <w:rPr>
                  <w:rStyle w:val="a3"/>
                  <w:rFonts w:ascii="Times New Roman" w:hAnsi="Times New Roman" w:cs="Times New Roman"/>
                  <w:color w:val="1155CC"/>
                  <w:shd w:val="clear" w:color="auto" w:fill="FFFFFF"/>
                </w:rPr>
                <w:t>https</w:t>
              </w:r>
              <w:r w:rsidR="005605CB" w:rsidRPr="005605CB">
                <w:rPr>
                  <w:rStyle w:val="a3"/>
                  <w:rFonts w:ascii="Times New Roman" w:hAnsi="Times New Roman" w:cs="Times New Roman"/>
                  <w:color w:val="1155CC"/>
                  <w:shd w:val="clear" w:color="auto" w:fill="FFFFFF"/>
                  <w:lang w:val="uk-UA"/>
                </w:rPr>
                <w:t>://</w:t>
              </w:r>
              <w:r w:rsidR="005605CB" w:rsidRPr="005605CB">
                <w:rPr>
                  <w:rStyle w:val="a3"/>
                  <w:rFonts w:ascii="Times New Roman" w:hAnsi="Times New Roman" w:cs="Times New Roman"/>
                  <w:color w:val="1155CC"/>
                  <w:shd w:val="clear" w:color="auto" w:fill="FFFFFF"/>
                </w:rPr>
                <w:t>merydian</w:t>
              </w:r>
              <w:r w:rsidR="005605CB" w:rsidRPr="005605CB">
                <w:rPr>
                  <w:rStyle w:val="a3"/>
                  <w:rFonts w:ascii="Times New Roman" w:hAnsi="Times New Roman" w:cs="Times New Roman"/>
                  <w:color w:val="1155CC"/>
                  <w:shd w:val="clear" w:color="auto" w:fill="FFFFFF"/>
                  <w:lang w:val="uk-UA"/>
                </w:rPr>
                <w:t>.</w:t>
              </w:r>
              <w:r w:rsidR="005605CB" w:rsidRPr="005605CB">
                <w:rPr>
                  <w:rStyle w:val="a3"/>
                  <w:rFonts w:ascii="Times New Roman" w:hAnsi="Times New Roman" w:cs="Times New Roman"/>
                  <w:color w:val="1155CC"/>
                  <w:shd w:val="clear" w:color="auto" w:fill="FFFFFF"/>
                </w:rPr>
                <w:t>kiev</w:t>
              </w:r>
              <w:r w:rsidR="005605CB" w:rsidRPr="005605CB">
                <w:rPr>
                  <w:rStyle w:val="a3"/>
                  <w:rFonts w:ascii="Times New Roman" w:hAnsi="Times New Roman" w:cs="Times New Roman"/>
                  <w:color w:val="1155CC"/>
                  <w:shd w:val="clear" w:color="auto" w:fill="FFFFFF"/>
                  <w:lang w:val="uk-UA"/>
                </w:rPr>
                <w:t>.</w:t>
              </w:r>
              <w:r w:rsidR="005605CB" w:rsidRPr="005605CB">
                <w:rPr>
                  <w:rStyle w:val="a3"/>
                  <w:rFonts w:ascii="Times New Roman" w:hAnsi="Times New Roman" w:cs="Times New Roman"/>
                  <w:color w:val="1155CC"/>
                  <w:shd w:val="clear" w:color="auto" w:fill="FFFFFF"/>
                </w:rPr>
                <w:t>ua</w:t>
              </w:r>
              <w:r w:rsidR="005605CB" w:rsidRPr="005605CB">
                <w:rPr>
                  <w:rStyle w:val="a3"/>
                  <w:rFonts w:ascii="Times New Roman" w:hAnsi="Times New Roman" w:cs="Times New Roman"/>
                  <w:color w:val="1155CC"/>
                  <w:shd w:val="clear" w:color="auto" w:fill="FFFFFF"/>
                  <w:lang w:val="uk-UA"/>
                </w:rPr>
                <w:t>/2025/03/01/</w:t>
              </w:r>
              <w:r w:rsidR="005605CB" w:rsidRPr="005605CB">
                <w:rPr>
                  <w:rStyle w:val="a3"/>
                  <w:rFonts w:ascii="Times New Roman" w:hAnsi="Times New Roman" w:cs="Times New Roman"/>
                  <w:color w:val="1155CC"/>
                  <w:shd w:val="clear" w:color="auto" w:fill="FFFFFF"/>
                </w:rPr>
                <w:t>richni</w:t>
              </w:r>
              <w:r w:rsidR="005605CB" w:rsidRPr="005605CB">
                <w:rPr>
                  <w:rStyle w:val="a3"/>
                  <w:rFonts w:ascii="Times New Roman" w:hAnsi="Times New Roman" w:cs="Times New Roman"/>
                  <w:color w:val="1155CC"/>
                  <w:shd w:val="clear" w:color="auto" w:fill="FFFFFF"/>
                  <w:lang w:val="uk-UA"/>
                </w:rPr>
                <w:t>-</w:t>
              </w:r>
              <w:r w:rsidR="005605CB" w:rsidRPr="005605CB">
                <w:rPr>
                  <w:rStyle w:val="a3"/>
                  <w:rFonts w:ascii="Times New Roman" w:hAnsi="Times New Roman" w:cs="Times New Roman"/>
                  <w:color w:val="1155CC"/>
                  <w:shd w:val="clear" w:color="auto" w:fill="FFFFFF"/>
                </w:rPr>
                <w:t>zagalni</w:t>
              </w:r>
              <w:r w:rsidR="005605CB" w:rsidRPr="005605CB">
                <w:rPr>
                  <w:rStyle w:val="a3"/>
                  <w:rFonts w:ascii="Times New Roman" w:hAnsi="Times New Roman" w:cs="Times New Roman"/>
                  <w:color w:val="1155CC"/>
                  <w:shd w:val="clear" w:color="auto" w:fill="FFFFFF"/>
                  <w:lang w:val="uk-UA"/>
                </w:rPr>
                <w:t>-</w:t>
              </w:r>
              <w:r w:rsidR="005605CB" w:rsidRPr="005605CB">
                <w:rPr>
                  <w:rStyle w:val="a3"/>
                  <w:rFonts w:ascii="Times New Roman" w:hAnsi="Times New Roman" w:cs="Times New Roman"/>
                  <w:color w:val="1155CC"/>
                  <w:shd w:val="clear" w:color="auto" w:fill="FFFFFF"/>
                </w:rPr>
                <w:t>zbory</w:t>
              </w:r>
              <w:r w:rsidR="005605CB" w:rsidRPr="005605CB">
                <w:rPr>
                  <w:rStyle w:val="a3"/>
                  <w:rFonts w:ascii="Times New Roman" w:hAnsi="Times New Roman" w:cs="Times New Roman"/>
                  <w:color w:val="1155CC"/>
                  <w:shd w:val="clear" w:color="auto" w:fill="FFFFFF"/>
                  <w:lang w:val="uk-UA"/>
                </w:rPr>
                <w:t>-</w:t>
              </w:r>
              <w:r w:rsidR="005605CB" w:rsidRPr="005605CB">
                <w:rPr>
                  <w:rStyle w:val="a3"/>
                  <w:rFonts w:ascii="Times New Roman" w:hAnsi="Times New Roman" w:cs="Times New Roman"/>
                  <w:color w:val="1155CC"/>
                  <w:shd w:val="clear" w:color="auto" w:fill="FFFFFF"/>
                </w:rPr>
                <w:t>akczioneriv</w:t>
              </w:r>
              <w:r w:rsidR="005605CB" w:rsidRPr="005605CB">
                <w:rPr>
                  <w:rStyle w:val="a3"/>
                  <w:rFonts w:ascii="Times New Roman" w:hAnsi="Times New Roman" w:cs="Times New Roman"/>
                  <w:color w:val="1155CC"/>
                  <w:shd w:val="clear" w:color="auto" w:fill="FFFFFF"/>
                  <w:lang w:val="uk-UA"/>
                </w:rPr>
                <w:t>-2025/</w:t>
              </w:r>
            </w:hyperlink>
          </w:p>
        </w:tc>
      </w:tr>
      <w:tr w:rsidR="005F2A59" w:rsidRPr="004805BA" w14:paraId="4CDA9893" w14:textId="77777777" w:rsidTr="009704B9">
        <w:trPr>
          <w:trHeight w:val="60"/>
        </w:trPr>
        <w:tc>
          <w:tcPr>
            <w:tcW w:w="1140" w:type="pct"/>
            <w:tcBorders>
              <w:top w:val="single" w:sz="6" w:space="0" w:color="000000"/>
              <w:left w:val="single" w:sz="6" w:space="0" w:color="000000"/>
              <w:bottom w:val="single" w:sz="6" w:space="0" w:color="000000"/>
              <w:right w:val="single" w:sz="6" w:space="0" w:color="000000"/>
            </w:tcBorders>
            <w:hideMark/>
          </w:tcPr>
          <w:p w14:paraId="62275382" w14:textId="77777777" w:rsidR="000711DF" w:rsidRPr="008D15C6" w:rsidRDefault="000711DF" w:rsidP="007E4123">
            <w:pPr>
              <w:spacing w:after="0" w:line="240" w:lineRule="auto"/>
              <w:ind w:right="131"/>
              <w:jc w:val="both"/>
              <w:rPr>
                <w:rFonts w:ascii="Times New Roman" w:eastAsia="Times New Roman" w:hAnsi="Times New Roman" w:cs="Times New Roman"/>
                <w:kern w:val="0"/>
                <w:lang w:val="uk-UA" w:eastAsia="pl-PL"/>
                <w14:ligatures w14:val="none"/>
              </w:rPr>
            </w:pPr>
            <w:r w:rsidRPr="008D15C6">
              <w:rPr>
                <w:rFonts w:ascii="Times New Roman" w:eastAsia="Times New Roman" w:hAnsi="Times New Roman" w:cs="Times New Roman"/>
                <w:kern w:val="0"/>
                <w:lang w:val="uk-UA" w:eastAsia="pl-PL"/>
                <w14:ligatures w14:val="none"/>
              </w:rPr>
              <w:t>Порядок ознайомлення акціонерів з матеріалами, з якими вони можуть ознайомитися під час підготовки до загальних зборів</w:t>
            </w:r>
            <w:r w:rsidRPr="008D15C6">
              <w:rPr>
                <w:rFonts w:ascii="Times New Roman" w:eastAsia="Times New Roman" w:hAnsi="Times New Roman" w:cs="Times New Roman"/>
                <w:b/>
                <w:bCs/>
                <w:kern w:val="0"/>
                <w:vertAlign w:val="superscript"/>
                <w:lang w:val="uk-UA" w:eastAsia="pl-PL"/>
                <w14:ligatures w14:val="none"/>
              </w:rPr>
              <w:t>-3</w:t>
            </w:r>
            <w:r w:rsidRPr="008D15C6">
              <w:rPr>
                <w:rFonts w:ascii="Times New Roman" w:eastAsia="Times New Roman" w:hAnsi="Times New Roman" w:cs="Times New Roman"/>
                <w:kern w:val="0"/>
                <w:lang w:val="uk-UA" w:eastAsia="pl-PL"/>
                <w14:ligatures w14:val="none"/>
              </w:rPr>
              <w:t>, та посадова особа</w:t>
            </w:r>
            <w:r w:rsidRPr="008D15C6">
              <w:rPr>
                <w:rFonts w:ascii="Times New Roman" w:eastAsia="Times New Roman" w:hAnsi="Times New Roman" w:cs="Times New Roman"/>
                <w:b/>
                <w:bCs/>
                <w:kern w:val="0"/>
                <w:vertAlign w:val="superscript"/>
                <w:lang w:val="uk-UA" w:eastAsia="pl-PL"/>
                <w14:ligatures w14:val="none"/>
              </w:rPr>
              <w:t>-4</w:t>
            </w:r>
            <w:r w:rsidRPr="008D15C6">
              <w:rPr>
                <w:rFonts w:ascii="Times New Roman" w:eastAsia="Times New Roman" w:hAnsi="Times New Roman" w:cs="Times New Roman"/>
                <w:kern w:val="0"/>
                <w:lang w:val="uk-UA" w:eastAsia="pl-PL"/>
                <w14:ligatures w14:val="none"/>
              </w:rPr>
              <w:t> акціонерного товариства, відповідальна за порядок ознайомлення акціонерів з документами</w:t>
            </w:r>
          </w:p>
        </w:tc>
        <w:tc>
          <w:tcPr>
            <w:tcW w:w="3860" w:type="pct"/>
            <w:tcBorders>
              <w:top w:val="single" w:sz="6" w:space="0" w:color="000000"/>
              <w:left w:val="single" w:sz="6" w:space="0" w:color="000000"/>
              <w:bottom w:val="single" w:sz="6" w:space="0" w:color="000000"/>
              <w:right w:val="single" w:sz="6" w:space="0" w:color="000000"/>
            </w:tcBorders>
            <w:hideMark/>
          </w:tcPr>
          <w:p w14:paraId="113C7FAD" w14:textId="77777777" w:rsidR="00B5643A" w:rsidRDefault="00DA2D31" w:rsidP="00D53B1D">
            <w:pPr>
              <w:pStyle w:val="Default"/>
              <w:ind w:left="140" w:right="131"/>
              <w:jc w:val="both"/>
              <w:rPr>
                <w:b/>
                <w:bCs/>
                <w:color w:val="auto"/>
                <w:sz w:val="20"/>
                <w:szCs w:val="20"/>
                <w:shd w:val="clear" w:color="auto" w:fill="FFFFFF"/>
                <w:lang w:val="uk-UA"/>
              </w:rPr>
            </w:pPr>
            <w:r w:rsidRPr="00DA2D31">
              <w:rPr>
                <w:b/>
                <w:bCs/>
                <w:sz w:val="20"/>
                <w:szCs w:val="20"/>
                <w:lang w:val="uk-UA"/>
              </w:rPr>
              <w:t xml:space="preserve">Акціонер може направити запит щодо ознайомлення з документами під час підготовки до </w:t>
            </w:r>
            <w:r w:rsidR="002920E4">
              <w:rPr>
                <w:b/>
                <w:bCs/>
                <w:sz w:val="20"/>
                <w:szCs w:val="20"/>
                <w:lang w:val="uk-UA"/>
              </w:rPr>
              <w:t>З</w:t>
            </w:r>
            <w:r w:rsidRPr="00DA2D31">
              <w:rPr>
                <w:b/>
                <w:bCs/>
                <w:sz w:val="20"/>
                <w:szCs w:val="20"/>
                <w:lang w:val="uk-UA"/>
              </w:rPr>
              <w:t xml:space="preserve">агальних зборів та/або запитання щодо порядку денного </w:t>
            </w:r>
            <w:r w:rsidR="002920E4">
              <w:rPr>
                <w:b/>
                <w:bCs/>
                <w:sz w:val="20"/>
                <w:szCs w:val="20"/>
                <w:lang w:val="uk-UA"/>
              </w:rPr>
              <w:t>З</w:t>
            </w:r>
            <w:r w:rsidRPr="00DA2D31">
              <w:rPr>
                <w:b/>
                <w:bCs/>
                <w:sz w:val="20"/>
                <w:szCs w:val="20"/>
                <w:lang w:val="uk-UA"/>
              </w:rPr>
              <w:t xml:space="preserve">агальних зборів та/або пропозиції до проекту порядку денного </w:t>
            </w:r>
            <w:r w:rsidR="002920E4">
              <w:rPr>
                <w:b/>
                <w:bCs/>
                <w:sz w:val="20"/>
                <w:szCs w:val="20"/>
                <w:lang w:val="uk-UA"/>
              </w:rPr>
              <w:t>З</w:t>
            </w:r>
            <w:r w:rsidRPr="00DA2D31">
              <w:rPr>
                <w:b/>
                <w:bCs/>
                <w:sz w:val="20"/>
                <w:szCs w:val="20"/>
                <w:lang w:val="uk-UA"/>
              </w:rPr>
              <w:t>агальних зборів електронною поштою на адресу</w:t>
            </w:r>
            <w:r w:rsidR="00F67FC4" w:rsidRPr="00DA2D31">
              <w:rPr>
                <w:b/>
                <w:bCs/>
                <w:color w:val="auto"/>
                <w:sz w:val="20"/>
                <w:szCs w:val="20"/>
                <w:shd w:val="clear" w:color="auto" w:fill="FFFFFF"/>
                <w:lang w:val="uk-UA"/>
              </w:rPr>
              <w:t>:</w:t>
            </w:r>
          </w:p>
          <w:p w14:paraId="163C5A96" w14:textId="492AFD19" w:rsidR="00F67FC4" w:rsidRPr="00DA2D31" w:rsidRDefault="00F67FC4" w:rsidP="00D53B1D">
            <w:pPr>
              <w:pStyle w:val="Default"/>
              <w:ind w:left="140" w:right="131"/>
              <w:jc w:val="both"/>
              <w:rPr>
                <w:b/>
                <w:bCs/>
                <w:sz w:val="20"/>
                <w:szCs w:val="20"/>
                <w:lang w:val="uk-UA"/>
              </w:rPr>
            </w:pPr>
            <w:r w:rsidRPr="00DA2D31">
              <w:rPr>
                <w:b/>
                <w:bCs/>
                <w:color w:val="auto"/>
                <w:sz w:val="20"/>
                <w:szCs w:val="20"/>
                <w:shd w:val="clear" w:color="auto" w:fill="FFFFFF"/>
                <w:lang w:val="uk-UA"/>
              </w:rPr>
              <w:t xml:space="preserve"> </w:t>
            </w:r>
            <w:r w:rsidRPr="00DA2D31">
              <w:rPr>
                <w:b/>
                <w:bCs/>
                <w:color w:val="auto"/>
                <w:sz w:val="20"/>
                <w:szCs w:val="20"/>
                <w:lang w:val="uk-UA"/>
              </w:rPr>
              <w:t xml:space="preserve">E-mail: </w:t>
            </w:r>
            <w:hyperlink r:id="rId12" w:history="1"/>
            <w:hyperlink r:id="rId13" w:history="1">
              <w:r w:rsidRPr="00DA2D31">
                <w:rPr>
                  <w:b/>
                  <w:bCs/>
                  <w:i/>
                  <w:color w:val="auto"/>
                  <w:sz w:val="20"/>
                  <w:szCs w:val="20"/>
                  <w:lang w:val="uk-UA"/>
                </w:rPr>
                <w:t>secretar@merydian.kiev.ua</w:t>
              </w:r>
            </w:hyperlink>
            <w:r w:rsidRPr="00DA2D31">
              <w:rPr>
                <w:b/>
                <w:bCs/>
                <w:i/>
                <w:color w:val="auto"/>
                <w:sz w:val="20"/>
                <w:szCs w:val="20"/>
                <w:lang w:val="uk-UA"/>
              </w:rPr>
              <w:t xml:space="preserve">; </w:t>
            </w:r>
          </w:p>
          <w:p w14:paraId="299E3F63" w14:textId="7ACFC3C0" w:rsidR="00F67FC4" w:rsidRPr="00DA2D31" w:rsidRDefault="00F67FC4" w:rsidP="00D53B1D">
            <w:pPr>
              <w:spacing w:after="0" w:line="240" w:lineRule="auto"/>
              <w:ind w:left="140" w:right="131"/>
              <w:jc w:val="both"/>
              <w:rPr>
                <w:rFonts w:ascii="Times New Roman" w:hAnsi="Times New Roman" w:cs="Times New Roman"/>
                <w:i/>
                <w:sz w:val="20"/>
                <w:szCs w:val="20"/>
                <w:lang w:val="uk-UA"/>
              </w:rPr>
            </w:pPr>
            <w:r w:rsidRPr="00DA2D31">
              <w:rPr>
                <w:rFonts w:ascii="Times New Roman" w:hAnsi="Times New Roman" w:cs="Times New Roman"/>
                <w:sz w:val="20"/>
                <w:szCs w:val="20"/>
                <w:lang w:val="uk-UA"/>
              </w:rPr>
              <w:t xml:space="preserve">E-mail: </w:t>
            </w:r>
            <w:hyperlink r:id="rId14" w:history="1">
              <w:r w:rsidRPr="00DA2D31">
                <w:rPr>
                  <w:rFonts w:ascii="Times New Roman" w:hAnsi="Times New Roman" w:cs="Times New Roman"/>
                  <w:i/>
                  <w:sz w:val="20"/>
                  <w:szCs w:val="20"/>
                  <w:lang w:val="uk-UA"/>
                </w:rPr>
                <w:t>merydian@ukroboronprom.com</w:t>
              </w:r>
            </w:hyperlink>
            <w:r w:rsidRPr="00DA2D31">
              <w:rPr>
                <w:rFonts w:ascii="Times New Roman" w:hAnsi="Times New Roman" w:cs="Times New Roman"/>
                <w:i/>
                <w:sz w:val="20"/>
                <w:szCs w:val="20"/>
                <w:lang w:val="uk-UA"/>
              </w:rPr>
              <w:t xml:space="preserve"> – </w:t>
            </w:r>
            <w:r w:rsidRPr="00DA2D31">
              <w:rPr>
                <w:rFonts w:ascii="Times New Roman" w:hAnsi="Times New Roman" w:cs="Times New Roman"/>
                <w:sz w:val="20"/>
                <w:szCs w:val="20"/>
                <w:lang w:val="uk-UA"/>
              </w:rPr>
              <w:t>для акціонера держава в особі  АТ «Українська оборонна промисловість»</w:t>
            </w:r>
            <w:r w:rsidR="00790087">
              <w:rPr>
                <w:rFonts w:ascii="Times New Roman" w:hAnsi="Times New Roman" w:cs="Times New Roman"/>
                <w:sz w:val="20"/>
                <w:szCs w:val="20"/>
                <w:lang w:val="uk-UA"/>
              </w:rPr>
              <w:t xml:space="preserve"> (далі – АТ «УОП»)</w:t>
            </w:r>
            <w:r w:rsidRPr="00DA2D31">
              <w:rPr>
                <w:rFonts w:ascii="Times New Roman" w:hAnsi="Times New Roman" w:cs="Times New Roman"/>
                <w:i/>
                <w:sz w:val="20"/>
                <w:szCs w:val="20"/>
                <w:lang w:val="uk-UA"/>
              </w:rPr>
              <w:t>.</w:t>
            </w:r>
          </w:p>
          <w:p w14:paraId="7783B23C" w14:textId="49C695A2" w:rsidR="000711DF" w:rsidRPr="00D451B7" w:rsidRDefault="001F715A" w:rsidP="00D53B1D">
            <w:pPr>
              <w:pStyle w:val="Default"/>
              <w:ind w:left="140" w:right="131"/>
              <w:jc w:val="both"/>
              <w:rPr>
                <w:sz w:val="20"/>
                <w:szCs w:val="20"/>
                <w:lang w:val="uk-UA"/>
              </w:rPr>
            </w:pPr>
            <w:r w:rsidRPr="00DA2D31">
              <w:rPr>
                <w:sz w:val="20"/>
                <w:szCs w:val="20"/>
                <w:lang w:val="uk-UA"/>
              </w:rPr>
              <w:t xml:space="preserve">Від дати надсилання цього повідомлення про проведення </w:t>
            </w:r>
            <w:r w:rsidR="002920E4">
              <w:rPr>
                <w:sz w:val="20"/>
                <w:szCs w:val="20"/>
                <w:lang w:val="uk-UA"/>
              </w:rPr>
              <w:t>З</w:t>
            </w:r>
            <w:r w:rsidRPr="00DA2D31">
              <w:rPr>
                <w:sz w:val="20"/>
                <w:szCs w:val="20"/>
                <w:lang w:val="uk-UA"/>
              </w:rPr>
              <w:t xml:space="preserve">агальних зборів до дати проведення </w:t>
            </w:r>
            <w:r w:rsidR="00D451B7">
              <w:rPr>
                <w:sz w:val="20"/>
                <w:szCs w:val="20"/>
                <w:lang w:val="uk-UA"/>
              </w:rPr>
              <w:t>З</w:t>
            </w:r>
            <w:r w:rsidRPr="00DA2D31">
              <w:rPr>
                <w:sz w:val="20"/>
                <w:szCs w:val="20"/>
                <w:lang w:val="uk-UA"/>
              </w:rPr>
              <w:t xml:space="preserve">агальних зборів, а також протягом 6 місяців з дати проведення </w:t>
            </w:r>
            <w:r w:rsidR="00E00EB3">
              <w:rPr>
                <w:sz w:val="20"/>
                <w:szCs w:val="20"/>
                <w:lang w:val="uk-UA"/>
              </w:rPr>
              <w:t>З</w:t>
            </w:r>
            <w:r w:rsidRPr="00DA2D31">
              <w:rPr>
                <w:sz w:val="20"/>
                <w:szCs w:val="20"/>
                <w:lang w:val="uk-UA"/>
              </w:rPr>
              <w:t xml:space="preserve">агальних зборів, </w:t>
            </w:r>
            <w:r w:rsidR="002920E4">
              <w:rPr>
                <w:sz w:val="20"/>
                <w:szCs w:val="20"/>
                <w:lang w:val="uk-UA"/>
              </w:rPr>
              <w:t xml:space="preserve"> </w:t>
            </w:r>
            <w:r w:rsidRPr="00DA2D31">
              <w:rPr>
                <w:sz w:val="20"/>
                <w:szCs w:val="20"/>
                <w:lang w:val="uk-UA"/>
              </w:rPr>
              <w:t>Запит на ознайомлення з документами, необхідними акціонерам для прийняття рішень з питань, включених до проекту порядку денного, має бути підписаний кваліфікованим електронним підписом такого акціонера та/або іншим засобом електронної ідентифікації, що відповідає вимогам, визначеним</w:t>
            </w:r>
            <w:r w:rsidR="00D451B7">
              <w:rPr>
                <w:sz w:val="20"/>
                <w:szCs w:val="20"/>
                <w:lang w:val="uk-UA"/>
              </w:rPr>
              <w:t xml:space="preserve"> Націонал</w:t>
            </w:r>
            <w:r w:rsidR="00A67DB3">
              <w:rPr>
                <w:sz w:val="20"/>
                <w:szCs w:val="20"/>
                <w:lang w:val="uk-UA"/>
              </w:rPr>
              <w:t xml:space="preserve">ьною комісією з цінних паперів та фондового ринку (далі – </w:t>
            </w:r>
            <w:r w:rsidR="00D451B7">
              <w:rPr>
                <w:sz w:val="20"/>
                <w:szCs w:val="20"/>
                <w:lang w:val="uk-UA"/>
              </w:rPr>
              <w:t>НКЦПФР</w:t>
            </w:r>
            <w:r w:rsidR="00A67DB3">
              <w:rPr>
                <w:sz w:val="20"/>
                <w:szCs w:val="20"/>
                <w:lang w:val="uk-UA"/>
              </w:rPr>
              <w:t>)</w:t>
            </w:r>
            <w:r w:rsidR="00D451B7">
              <w:rPr>
                <w:sz w:val="20"/>
                <w:szCs w:val="20"/>
                <w:lang w:val="uk-UA"/>
              </w:rPr>
              <w:t xml:space="preserve"> </w:t>
            </w:r>
            <w:r w:rsidRPr="00DA2D31">
              <w:rPr>
                <w:sz w:val="20"/>
                <w:szCs w:val="20"/>
                <w:lang w:val="uk-UA"/>
              </w:rPr>
              <w:t xml:space="preserve">та направлений на адресу електронної пошти, зазначену в цьому повідомленні.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 та/або іншим засобом електронної ідентифікації, що відповідає вимогам, визначеним </w:t>
            </w:r>
            <w:r w:rsidR="00D451B7">
              <w:rPr>
                <w:sz w:val="20"/>
                <w:szCs w:val="20"/>
                <w:lang w:val="uk-UA"/>
              </w:rPr>
              <w:t>НКЦПФР</w:t>
            </w:r>
            <w:r w:rsidRPr="00DA2D31">
              <w:rPr>
                <w:sz w:val="20"/>
                <w:szCs w:val="20"/>
                <w:lang w:val="uk-UA"/>
              </w:rPr>
              <w:t xml:space="preserve">. </w:t>
            </w:r>
            <w:r w:rsidR="00F67FC4" w:rsidRPr="00E00EB3">
              <w:rPr>
                <w:b/>
                <w:bCs/>
                <w:color w:val="auto"/>
                <w:sz w:val="20"/>
                <w:szCs w:val="20"/>
                <w:lang w:val="uk-UA"/>
              </w:rPr>
              <w:t xml:space="preserve">Особою, відповідальною за ознайомлення акціонерів з документами, є </w:t>
            </w:r>
            <w:r w:rsidR="002761F2" w:rsidRPr="00E00EB3">
              <w:rPr>
                <w:b/>
                <w:bCs/>
                <w:color w:val="auto"/>
                <w:sz w:val="20"/>
                <w:szCs w:val="20"/>
                <w:lang w:val="uk-UA"/>
              </w:rPr>
              <w:t>головний бухгалтер</w:t>
            </w:r>
            <w:r w:rsidR="00F67FC4" w:rsidRPr="00E00EB3">
              <w:rPr>
                <w:b/>
                <w:bCs/>
                <w:color w:val="auto"/>
                <w:sz w:val="20"/>
                <w:szCs w:val="20"/>
                <w:lang w:val="uk-UA"/>
              </w:rPr>
              <w:t xml:space="preserve"> Товариства – Нескоромова Ірина Миколаївна, контактний номер телефону:(050) </w:t>
            </w:r>
            <w:r w:rsidR="002E1867">
              <w:rPr>
                <w:b/>
                <w:bCs/>
                <w:color w:val="auto"/>
                <w:sz w:val="20"/>
                <w:szCs w:val="20"/>
                <w:lang w:val="uk-UA"/>
              </w:rPr>
              <w:t>4185017.</w:t>
            </w:r>
          </w:p>
          <w:p w14:paraId="19BB989E" w14:textId="78663519" w:rsidR="00DA2D31" w:rsidRPr="00ED752D" w:rsidRDefault="00DA2D31" w:rsidP="00D53B1D">
            <w:pPr>
              <w:pStyle w:val="Default"/>
              <w:ind w:left="140" w:right="131"/>
              <w:jc w:val="both"/>
              <w:rPr>
                <w:sz w:val="20"/>
                <w:szCs w:val="20"/>
                <w:lang w:val="uk-UA"/>
              </w:rPr>
            </w:pPr>
            <w:r w:rsidRPr="00DA2D31">
              <w:rPr>
                <w:sz w:val="20"/>
                <w:szCs w:val="20"/>
                <w:lang w:val="uk-UA"/>
              </w:rPr>
              <w:t xml:space="preserve">Товариство до дати проведення </w:t>
            </w:r>
            <w:r w:rsidR="00E00EB3">
              <w:rPr>
                <w:sz w:val="20"/>
                <w:szCs w:val="20"/>
                <w:lang w:val="uk-UA"/>
              </w:rPr>
              <w:t>З</w:t>
            </w:r>
            <w:r w:rsidRPr="00DA2D31">
              <w:rPr>
                <w:sz w:val="20"/>
                <w:szCs w:val="20"/>
                <w:lang w:val="uk-UA"/>
              </w:rPr>
              <w:t xml:space="preserve">агальних зборів надаватиме відповіді на письмові запитання акціонерів щодо питань, включених до проекту порядку денного </w:t>
            </w:r>
            <w:r w:rsidR="00E00EB3">
              <w:rPr>
                <w:sz w:val="20"/>
                <w:szCs w:val="20"/>
                <w:lang w:val="uk-UA"/>
              </w:rPr>
              <w:t>З</w:t>
            </w:r>
            <w:r w:rsidRPr="00DA2D31">
              <w:rPr>
                <w:sz w:val="20"/>
                <w:szCs w:val="20"/>
                <w:lang w:val="uk-UA"/>
              </w:rPr>
              <w:t xml:space="preserve">агальних зборів та порядку денного </w:t>
            </w:r>
            <w:r w:rsidR="00D451B7">
              <w:rPr>
                <w:sz w:val="20"/>
                <w:szCs w:val="20"/>
                <w:lang w:val="uk-UA"/>
              </w:rPr>
              <w:t>З</w:t>
            </w:r>
            <w:r w:rsidRPr="00DA2D31">
              <w:rPr>
                <w:sz w:val="20"/>
                <w:szCs w:val="20"/>
                <w:lang w:val="uk-UA"/>
              </w:rPr>
              <w:t xml:space="preserve">агальних зборів, отримані Товариством не пізніше ніж за один робочий день до дати проведення </w:t>
            </w:r>
            <w:r w:rsidR="00D451B7">
              <w:rPr>
                <w:sz w:val="20"/>
                <w:szCs w:val="20"/>
                <w:lang w:val="uk-UA"/>
              </w:rPr>
              <w:t>За</w:t>
            </w:r>
            <w:r w:rsidRPr="00DA2D31">
              <w:rPr>
                <w:sz w:val="20"/>
                <w:szCs w:val="20"/>
                <w:lang w:val="uk-UA"/>
              </w:rPr>
              <w:t xml:space="preserve">гальних зборів. Відповідні запити направляються акціонерами на адресу електронної пошти, зазначену в цьому повідомленні із засвідченням такого запиту кваліфікованим електронним підписом та/або іншим засобом електронної ідентифікації, що відповідає вимогам, визначеним </w:t>
            </w:r>
            <w:r w:rsidR="00D451B7">
              <w:rPr>
                <w:sz w:val="20"/>
                <w:szCs w:val="20"/>
                <w:lang w:val="uk-UA"/>
              </w:rPr>
              <w:t>НКЦПФР</w:t>
            </w:r>
            <w:r w:rsidRPr="00DA2D31">
              <w:rPr>
                <w:sz w:val="20"/>
                <w:szCs w:val="20"/>
                <w:lang w:val="uk-UA"/>
              </w:rPr>
              <w:t xml:space="preserve">.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та/або іншим засобом електронної ідентифікації, що відповідає вимогам, визначеним </w:t>
            </w:r>
            <w:r w:rsidR="00D451B7">
              <w:rPr>
                <w:sz w:val="20"/>
                <w:szCs w:val="20"/>
                <w:lang w:val="uk-UA"/>
              </w:rPr>
              <w:t>НКЦПФР</w:t>
            </w:r>
            <w:r w:rsidRPr="00DA2D31">
              <w:rPr>
                <w:sz w:val="20"/>
                <w:szCs w:val="20"/>
                <w:lang w:val="uk-UA"/>
              </w:rPr>
              <w:t xml:space="preserve">. </w:t>
            </w:r>
          </w:p>
        </w:tc>
      </w:tr>
      <w:tr w:rsidR="005F2A59" w:rsidRPr="004805BA" w14:paraId="114FF73E" w14:textId="77777777" w:rsidTr="009704B9">
        <w:trPr>
          <w:trHeight w:val="60"/>
        </w:trPr>
        <w:tc>
          <w:tcPr>
            <w:tcW w:w="1140" w:type="pct"/>
            <w:tcBorders>
              <w:top w:val="single" w:sz="6" w:space="0" w:color="000000"/>
              <w:left w:val="single" w:sz="6" w:space="0" w:color="000000"/>
              <w:bottom w:val="single" w:sz="6" w:space="0" w:color="000000"/>
              <w:right w:val="single" w:sz="6" w:space="0" w:color="000000"/>
            </w:tcBorders>
            <w:hideMark/>
          </w:tcPr>
          <w:p w14:paraId="791C1B90" w14:textId="0F0620FF" w:rsidR="000711DF" w:rsidRPr="005F5EE6" w:rsidRDefault="000711DF" w:rsidP="005F5EE6">
            <w:pPr>
              <w:spacing w:after="0" w:line="240" w:lineRule="auto"/>
              <w:ind w:right="131"/>
              <w:jc w:val="both"/>
              <w:rPr>
                <w:rFonts w:ascii="Times New Roman" w:eastAsia="Times New Roman" w:hAnsi="Times New Roman" w:cs="Times New Roman"/>
                <w:kern w:val="0"/>
                <w:sz w:val="20"/>
                <w:szCs w:val="20"/>
                <w:lang w:val="uk-UA" w:eastAsia="pl-PL"/>
                <w14:ligatures w14:val="none"/>
              </w:rPr>
            </w:pPr>
            <w:r w:rsidRPr="005F5EE6">
              <w:rPr>
                <w:rFonts w:ascii="Times New Roman" w:eastAsia="Times New Roman" w:hAnsi="Times New Roman" w:cs="Times New Roman"/>
                <w:kern w:val="0"/>
                <w:sz w:val="20"/>
                <w:szCs w:val="20"/>
                <w:lang w:val="uk-UA" w:eastAsia="pl-PL"/>
                <w14:ligatures w14:val="none"/>
              </w:rPr>
              <w:t>Інформація про права, надані акціонерам відповідно до вимог </w:t>
            </w:r>
            <w:hyperlink r:id="rId15" w:anchor="n274" w:tgtFrame="_blank" w:history="1">
              <w:r w:rsidRPr="005F5EE6">
                <w:rPr>
                  <w:rFonts w:ascii="Times New Roman" w:eastAsia="Times New Roman" w:hAnsi="Times New Roman" w:cs="Times New Roman"/>
                  <w:kern w:val="0"/>
                  <w:sz w:val="20"/>
                  <w:szCs w:val="20"/>
                  <w:u w:val="single"/>
                  <w:lang w:val="uk-UA" w:eastAsia="pl-PL"/>
                  <w14:ligatures w14:val="none"/>
                </w:rPr>
                <w:t>стат</w:t>
              </w:r>
              <w:r w:rsidR="00E2407C" w:rsidRPr="005F5EE6">
                <w:rPr>
                  <w:rFonts w:ascii="Times New Roman" w:eastAsia="Times New Roman" w:hAnsi="Times New Roman" w:cs="Times New Roman"/>
                  <w:kern w:val="0"/>
                  <w:sz w:val="20"/>
                  <w:szCs w:val="20"/>
                  <w:u w:val="single"/>
                  <w:lang w:val="uk-UA" w:eastAsia="pl-PL"/>
                  <w14:ligatures w14:val="none"/>
                </w:rPr>
                <w:t>ті</w:t>
              </w:r>
              <w:r w:rsidRPr="005F5EE6">
                <w:rPr>
                  <w:rFonts w:ascii="Times New Roman" w:eastAsia="Times New Roman" w:hAnsi="Times New Roman" w:cs="Times New Roman"/>
                  <w:kern w:val="0"/>
                  <w:sz w:val="20"/>
                  <w:szCs w:val="20"/>
                  <w:u w:val="single"/>
                  <w:lang w:val="uk-UA" w:eastAsia="pl-PL"/>
                  <w14:ligatures w14:val="none"/>
                </w:rPr>
                <w:t xml:space="preserve"> 27</w:t>
              </w:r>
            </w:hyperlink>
            <w:r w:rsidRPr="005F5EE6">
              <w:rPr>
                <w:rFonts w:ascii="Times New Roman" w:eastAsia="Times New Roman" w:hAnsi="Times New Roman" w:cs="Times New Roman"/>
                <w:kern w:val="0"/>
                <w:sz w:val="20"/>
                <w:szCs w:val="20"/>
                <w:lang w:val="uk-UA" w:eastAsia="pl-PL"/>
                <w14:ligatures w14:val="none"/>
              </w:rPr>
              <w:t> Закону про акціонерні товариства,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c>
          <w:tcPr>
            <w:tcW w:w="3860" w:type="pct"/>
            <w:tcBorders>
              <w:top w:val="single" w:sz="6" w:space="0" w:color="000000"/>
              <w:left w:val="single" w:sz="6" w:space="0" w:color="000000"/>
              <w:bottom w:val="single" w:sz="6" w:space="0" w:color="000000"/>
              <w:right w:val="single" w:sz="6" w:space="0" w:color="000000"/>
            </w:tcBorders>
            <w:hideMark/>
          </w:tcPr>
          <w:p w14:paraId="1D2B1909" w14:textId="77777777" w:rsidR="00E3703A" w:rsidRDefault="00D6616C" w:rsidP="00D53B1D">
            <w:pPr>
              <w:pStyle w:val="Default"/>
              <w:ind w:left="142" w:right="131"/>
              <w:jc w:val="both"/>
              <w:rPr>
                <w:sz w:val="20"/>
                <w:szCs w:val="20"/>
                <w:lang w:val="uk-UA"/>
              </w:rPr>
            </w:pPr>
            <w:r w:rsidRPr="00D6616C">
              <w:rPr>
                <w:sz w:val="20"/>
                <w:szCs w:val="20"/>
                <w:lang w:val="uk-UA"/>
              </w:rPr>
              <w:t xml:space="preserve">Після отримання цього повідомлення акціонери можуть користуватися правами, передбаченими законом, зокрема, правом на участь в управлінні Товариством, на отримання дивідендів та на отримання інформації про господарську діяльність Товариства шляхом: участі та голосування на </w:t>
            </w:r>
            <w:r w:rsidR="00CF5362">
              <w:rPr>
                <w:sz w:val="20"/>
                <w:szCs w:val="20"/>
                <w:lang w:val="uk-UA"/>
              </w:rPr>
              <w:t>З</w:t>
            </w:r>
            <w:r w:rsidRPr="00D6616C">
              <w:rPr>
                <w:sz w:val="20"/>
                <w:szCs w:val="20"/>
                <w:lang w:val="uk-UA"/>
              </w:rPr>
              <w:t xml:space="preserve">агальних зборах - до моменту завершення голосування на </w:t>
            </w:r>
            <w:r w:rsidR="00CF5362">
              <w:rPr>
                <w:sz w:val="20"/>
                <w:szCs w:val="20"/>
                <w:lang w:val="uk-UA"/>
              </w:rPr>
              <w:t>З</w:t>
            </w:r>
            <w:r w:rsidRPr="00D6616C">
              <w:rPr>
                <w:sz w:val="20"/>
                <w:szCs w:val="20"/>
                <w:lang w:val="uk-UA"/>
              </w:rPr>
              <w:t xml:space="preserve">агальних зборах; </w:t>
            </w:r>
          </w:p>
          <w:p w14:paraId="4E5A78EB" w14:textId="29156274" w:rsidR="000711DF" w:rsidRDefault="00D6616C" w:rsidP="00B5643A">
            <w:pPr>
              <w:pStyle w:val="Default"/>
              <w:ind w:left="142" w:right="131"/>
              <w:jc w:val="both"/>
              <w:rPr>
                <w:sz w:val="20"/>
                <w:szCs w:val="20"/>
                <w:lang w:val="uk-UA"/>
              </w:rPr>
            </w:pPr>
            <w:r w:rsidRPr="00D6616C">
              <w:rPr>
                <w:sz w:val="20"/>
                <w:szCs w:val="20"/>
                <w:lang w:val="uk-UA"/>
              </w:rPr>
              <w:t xml:space="preserve">ознайомлення з документами, необхідними для прийняття рішень з питань, включених до проекту порядку денного – до дати проведення </w:t>
            </w:r>
            <w:r w:rsidR="00D451B7">
              <w:rPr>
                <w:sz w:val="20"/>
                <w:szCs w:val="20"/>
                <w:lang w:val="uk-UA"/>
              </w:rPr>
              <w:t>З</w:t>
            </w:r>
            <w:r w:rsidRPr="00D6616C">
              <w:rPr>
                <w:sz w:val="20"/>
                <w:szCs w:val="20"/>
                <w:lang w:val="uk-UA"/>
              </w:rPr>
              <w:t xml:space="preserve">агальних зборів та протягом 6 місяців з дати проведення </w:t>
            </w:r>
            <w:r w:rsidR="001677F2">
              <w:rPr>
                <w:sz w:val="20"/>
                <w:szCs w:val="20"/>
                <w:lang w:val="uk-UA"/>
              </w:rPr>
              <w:t>З</w:t>
            </w:r>
            <w:r w:rsidRPr="00D6616C">
              <w:rPr>
                <w:sz w:val="20"/>
                <w:szCs w:val="20"/>
                <w:lang w:val="uk-UA"/>
              </w:rPr>
              <w:t xml:space="preserve">агальних зборів; ознайомлення з протоколами про підсумки голосування, протоколом </w:t>
            </w:r>
            <w:r w:rsidR="00D451B7">
              <w:rPr>
                <w:sz w:val="20"/>
                <w:szCs w:val="20"/>
                <w:lang w:val="uk-UA"/>
              </w:rPr>
              <w:t>З</w:t>
            </w:r>
            <w:r w:rsidRPr="00D6616C">
              <w:rPr>
                <w:sz w:val="20"/>
                <w:szCs w:val="20"/>
                <w:lang w:val="uk-UA"/>
              </w:rPr>
              <w:t xml:space="preserve">агальних зборів після їх оприлюднення на вебсайті Товариства та протягом строку, встановленого чинним законодавством України; </w:t>
            </w:r>
            <w:r w:rsidR="00B5643A">
              <w:rPr>
                <w:sz w:val="20"/>
                <w:szCs w:val="20"/>
                <w:lang w:val="uk-UA"/>
              </w:rPr>
              <w:t xml:space="preserve"> </w:t>
            </w:r>
            <w:r w:rsidRPr="00D6616C">
              <w:rPr>
                <w:sz w:val="20"/>
                <w:szCs w:val="20"/>
                <w:lang w:val="uk-UA"/>
              </w:rPr>
              <w:t xml:space="preserve">внесення пропозицій до проекту порядку денного не пізніше ніж за 20 днів до дати проведення загальних зборів, внесення пропозицій стосовно кандидатур до складу Наглядової ради </w:t>
            </w:r>
            <w:r>
              <w:rPr>
                <w:sz w:val="20"/>
                <w:szCs w:val="20"/>
                <w:lang w:val="uk-UA"/>
              </w:rPr>
              <w:t xml:space="preserve"> та Голови Правління </w:t>
            </w:r>
            <w:r w:rsidRPr="00D6616C">
              <w:rPr>
                <w:sz w:val="20"/>
                <w:szCs w:val="20"/>
                <w:lang w:val="uk-UA"/>
              </w:rPr>
              <w:t xml:space="preserve">Товариства, в тому числі стосовно своєї кандидатури - не пізніше ніж за 7 днів до дати проведення </w:t>
            </w:r>
            <w:r>
              <w:rPr>
                <w:sz w:val="20"/>
                <w:szCs w:val="20"/>
                <w:lang w:val="uk-UA"/>
              </w:rPr>
              <w:t>З</w:t>
            </w:r>
            <w:r w:rsidRPr="00D6616C">
              <w:rPr>
                <w:sz w:val="20"/>
                <w:szCs w:val="20"/>
                <w:lang w:val="uk-UA"/>
              </w:rPr>
              <w:t xml:space="preserve">агальних зборів. </w:t>
            </w:r>
          </w:p>
          <w:p w14:paraId="465A4D30" w14:textId="6118708D" w:rsidR="00631240" w:rsidRPr="00021D29" w:rsidRDefault="00631240" w:rsidP="00D53B1D">
            <w:pPr>
              <w:pStyle w:val="Default"/>
              <w:ind w:left="142" w:right="131"/>
              <w:jc w:val="both"/>
              <w:rPr>
                <w:sz w:val="20"/>
                <w:szCs w:val="20"/>
                <w:lang w:val="uk-UA"/>
              </w:rPr>
            </w:pPr>
          </w:p>
        </w:tc>
      </w:tr>
      <w:tr w:rsidR="005F2A59" w:rsidRPr="004805BA" w14:paraId="4CBB45B4" w14:textId="77777777" w:rsidTr="009704B9">
        <w:trPr>
          <w:trHeight w:val="60"/>
        </w:trPr>
        <w:tc>
          <w:tcPr>
            <w:tcW w:w="1140" w:type="pct"/>
            <w:tcBorders>
              <w:top w:val="single" w:sz="6" w:space="0" w:color="000000"/>
              <w:left w:val="single" w:sz="6" w:space="0" w:color="000000"/>
              <w:bottom w:val="single" w:sz="6" w:space="0" w:color="000000"/>
              <w:right w:val="single" w:sz="6" w:space="0" w:color="000000"/>
            </w:tcBorders>
            <w:hideMark/>
          </w:tcPr>
          <w:p w14:paraId="43CCBFF8" w14:textId="59AEC7C2" w:rsidR="00145127" w:rsidRPr="00B611A8" w:rsidRDefault="00145127" w:rsidP="005F5EE6">
            <w:pPr>
              <w:spacing w:after="0" w:line="240" w:lineRule="auto"/>
              <w:jc w:val="both"/>
              <w:rPr>
                <w:rFonts w:ascii="Times New Roman" w:eastAsia="Times New Roman" w:hAnsi="Times New Roman" w:cs="Times New Roman"/>
                <w:kern w:val="0"/>
                <w:lang w:val="uk-UA" w:eastAsia="pl-PL"/>
                <w14:ligatures w14:val="none"/>
              </w:rPr>
            </w:pPr>
            <w:r w:rsidRPr="00B611A8">
              <w:rPr>
                <w:rFonts w:ascii="Times New Roman" w:eastAsia="Times New Roman" w:hAnsi="Times New Roman" w:cs="Times New Roman"/>
                <w:kern w:val="0"/>
                <w:lang w:val="uk-UA" w:eastAsia="pl-PL"/>
                <w14:ligatures w14:val="none"/>
              </w:rPr>
              <w:t>Порядок надання акціонерами пропозицій до проекту порядку денного чергових загальних зборів</w:t>
            </w:r>
          </w:p>
        </w:tc>
        <w:tc>
          <w:tcPr>
            <w:tcW w:w="3860" w:type="pct"/>
            <w:tcBorders>
              <w:top w:val="single" w:sz="6" w:space="0" w:color="000000"/>
              <w:left w:val="single" w:sz="6" w:space="0" w:color="000000"/>
              <w:bottom w:val="single" w:sz="6" w:space="0" w:color="000000"/>
              <w:right w:val="single" w:sz="6" w:space="0" w:color="000000"/>
            </w:tcBorders>
            <w:hideMark/>
          </w:tcPr>
          <w:p w14:paraId="20ED5AA6" w14:textId="0035B54D" w:rsidR="00145127" w:rsidRPr="00B5643A" w:rsidRDefault="00145127" w:rsidP="00B5643A">
            <w:pPr>
              <w:spacing w:after="0" w:line="240" w:lineRule="auto"/>
              <w:ind w:left="142" w:right="131"/>
              <w:jc w:val="both"/>
              <w:outlineLvl w:val="0"/>
              <w:rPr>
                <w:rFonts w:ascii="Times New Roman" w:hAnsi="Times New Roman" w:cs="Times New Roman"/>
                <w:b/>
                <w:bCs/>
                <w:sz w:val="20"/>
                <w:szCs w:val="20"/>
                <w:lang w:val="uk-UA"/>
              </w:rPr>
            </w:pPr>
            <w:r w:rsidRPr="008D15C6">
              <w:rPr>
                <w:rFonts w:ascii="Times New Roman" w:hAnsi="Times New Roman" w:cs="Times New Roman"/>
                <w:sz w:val="20"/>
                <w:szCs w:val="20"/>
                <w:lang w:val="uk-UA"/>
              </w:rPr>
              <w:t>Кожний акціонер</w:t>
            </w:r>
            <w:r w:rsidR="009E13A1">
              <w:rPr>
                <w:rFonts w:ascii="Times New Roman" w:hAnsi="Times New Roman" w:cs="Times New Roman"/>
                <w:sz w:val="20"/>
                <w:szCs w:val="20"/>
                <w:lang w:val="uk-UA"/>
              </w:rPr>
              <w:t xml:space="preserve"> а та</w:t>
            </w:r>
            <w:r w:rsidR="00CF30F8">
              <w:rPr>
                <w:rFonts w:ascii="Times New Roman" w:hAnsi="Times New Roman" w:cs="Times New Roman"/>
                <w:sz w:val="20"/>
                <w:szCs w:val="20"/>
                <w:lang w:val="uk-UA"/>
              </w:rPr>
              <w:t xml:space="preserve">кож </w:t>
            </w:r>
            <w:r w:rsidR="009E13A1">
              <w:rPr>
                <w:rFonts w:ascii="Times New Roman" w:hAnsi="Times New Roman" w:cs="Times New Roman"/>
                <w:sz w:val="20"/>
                <w:szCs w:val="20"/>
                <w:lang w:val="uk-UA"/>
              </w:rPr>
              <w:t xml:space="preserve"> Наглядова рада </w:t>
            </w:r>
            <w:r w:rsidRPr="008D15C6">
              <w:rPr>
                <w:rFonts w:ascii="Times New Roman" w:hAnsi="Times New Roman" w:cs="Times New Roman"/>
                <w:sz w:val="20"/>
                <w:szCs w:val="20"/>
                <w:lang w:val="uk-UA"/>
              </w:rPr>
              <w:t xml:space="preserve"> ма</w:t>
            </w:r>
            <w:r w:rsidR="00CF30F8">
              <w:rPr>
                <w:rFonts w:ascii="Times New Roman" w:hAnsi="Times New Roman" w:cs="Times New Roman"/>
                <w:sz w:val="20"/>
                <w:szCs w:val="20"/>
                <w:lang w:val="uk-UA"/>
              </w:rPr>
              <w:t>ють</w:t>
            </w:r>
            <w:r w:rsidRPr="008D15C6">
              <w:rPr>
                <w:rFonts w:ascii="Times New Roman" w:hAnsi="Times New Roman" w:cs="Times New Roman"/>
                <w:sz w:val="20"/>
                <w:szCs w:val="20"/>
                <w:lang w:val="uk-UA"/>
              </w:rPr>
              <w:t xml:space="preserve"> право внести пропозиції щодо питань, включених до проекту порядку денного </w:t>
            </w:r>
            <w:r w:rsidR="002A54EA" w:rsidRPr="008D15C6">
              <w:rPr>
                <w:rFonts w:ascii="Times New Roman" w:hAnsi="Times New Roman" w:cs="Times New Roman"/>
                <w:sz w:val="20"/>
                <w:szCs w:val="20"/>
                <w:lang w:val="uk-UA"/>
              </w:rPr>
              <w:t>З</w:t>
            </w:r>
            <w:r w:rsidRPr="008D15C6">
              <w:rPr>
                <w:rFonts w:ascii="Times New Roman" w:hAnsi="Times New Roman" w:cs="Times New Roman"/>
                <w:sz w:val="20"/>
                <w:szCs w:val="20"/>
                <w:lang w:val="uk-UA"/>
              </w:rPr>
              <w:t>агальних зборів, а також щодо нових кандидатів до складу органів Товариства</w:t>
            </w:r>
            <w:r w:rsidRPr="008D15C6">
              <w:rPr>
                <w:rFonts w:ascii="Times New Roman" w:hAnsi="Times New Roman" w:cs="Times New Roman"/>
                <w:bCs/>
                <w:sz w:val="20"/>
                <w:szCs w:val="20"/>
                <w:lang w:val="uk-UA"/>
              </w:rPr>
              <w:t xml:space="preserve">, кількість яких не може перевищувати кількісного складу кожного з органів. </w:t>
            </w:r>
            <w:r w:rsidRPr="00C84E43">
              <w:rPr>
                <w:rFonts w:ascii="Times New Roman" w:hAnsi="Times New Roman" w:cs="Times New Roman"/>
                <w:b/>
                <w:bCs/>
                <w:sz w:val="20"/>
                <w:szCs w:val="20"/>
                <w:lang w:val="uk-UA"/>
              </w:rPr>
              <w:t xml:space="preserve">Пропозиції вносяться не пізніше ніж за 20 днів до дати проведення Загальних зборів, а щодо кандидатів до складу органів Товариства - не пізніше ніж за 7 днів до дати проведення Загальних </w:t>
            </w:r>
            <w:r w:rsidRPr="00C84E43">
              <w:rPr>
                <w:rFonts w:ascii="Times New Roman" w:hAnsi="Times New Roman" w:cs="Times New Roman"/>
                <w:b/>
                <w:bCs/>
                <w:spacing w:val="-2"/>
                <w:sz w:val="20"/>
                <w:szCs w:val="20"/>
                <w:lang w:val="uk-UA"/>
              </w:rPr>
              <w:t>зборів.</w:t>
            </w:r>
            <w:r w:rsidR="00B5643A">
              <w:rPr>
                <w:rFonts w:ascii="Times New Roman" w:hAnsi="Times New Roman" w:cs="Times New Roman"/>
                <w:b/>
                <w:bCs/>
                <w:spacing w:val="-2"/>
                <w:sz w:val="20"/>
                <w:szCs w:val="20"/>
                <w:lang w:val="uk-UA"/>
              </w:rPr>
              <w:t xml:space="preserve">  </w:t>
            </w:r>
            <w:r w:rsidRPr="008D15C6">
              <w:rPr>
                <w:rFonts w:ascii="Times New Roman" w:hAnsi="Times New Roman" w:cs="Times New Roman"/>
                <w:sz w:val="20"/>
                <w:szCs w:val="20"/>
                <w:lang w:val="uk-UA"/>
              </w:rPr>
              <w:t xml:space="preserve">Пропозиції щодо включення нових питань до проекту порядку денного повинні містити відповідні проекти рішень з цих питань. Пропозиція до проекту порядку денного </w:t>
            </w:r>
            <w:r w:rsidR="002A54EA" w:rsidRPr="008D15C6">
              <w:rPr>
                <w:rFonts w:ascii="Times New Roman" w:hAnsi="Times New Roman" w:cs="Times New Roman"/>
                <w:sz w:val="20"/>
                <w:szCs w:val="20"/>
                <w:lang w:val="uk-UA"/>
              </w:rPr>
              <w:t>З</w:t>
            </w:r>
            <w:r w:rsidRPr="008D15C6">
              <w:rPr>
                <w:rFonts w:ascii="Times New Roman" w:hAnsi="Times New Roman" w:cs="Times New Roman"/>
                <w:sz w:val="20"/>
                <w:szCs w:val="20"/>
                <w:lang w:val="uk-UA"/>
              </w:rPr>
              <w:t>агальних зборів направляється із зазначенням реквізитів акціонера, який її вносить, кількості, типу та/або класу належних йому акцій, змісту пропозиції до питання та/або проекту рішення</w:t>
            </w:r>
            <w:r w:rsidR="00170D48">
              <w:rPr>
                <w:rFonts w:ascii="Times New Roman" w:hAnsi="Times New Roman" w:cs="Times New Roman"/>
                <w:sz w:val="20"/>
                <w:szCs w:val="20"/>
                <w:lang w:val="uk-UA"/>
              </w:rPr>
              <w:t xml:space="preserve"> </w:t>
            </w:r>
            <w:r w:rsidR="00E3703A">
              <w:rPr>
                <w:rFonts w:ascii="Times New Roman" w:hAnsi="Times New Roman" w:cs="Times New Roman"/>
                <w:sz w:val="20"/>
                <w:szCs w:val="20"/>
                <w:lang w:val="uk-UA"/>
              </w:rPr>
              <w:t xml:space="preserve">може бути направлена </w:t>
            </w:r>
            <w:r w:rsidR="00170D48">
              <w:rPr>
                <w:rFonts w:ascii="Times New Roman" w:hAnsi="Times New Roman" w:cs="Times New Roman"/>
                <w:sz w:val="20"/>
                <w:szCs w:val="20"/>
                <w:lang w:val="uk-UA"/>
              </w:rPr>
              <w:t xml:space="preserve">на </w:t>
            </w:r>
            <w:r w:rsidR="00170D48" w:rsidRPr="00E3703A">
              <w:rPr>
                <w:rFonts w:ascii="Times New Roman" w:hAnsi="Times New Roman" w:cs="Times New Roman"/>
                <w:b/>
                <w:sz w:val="20"/>
                <w:szCs w:val="20"/>
                <w:lang w:val="uk-UA"/>
              </w:rPr>
              <w:t>адресу</w:t>
            </w:r>
            <w:r w:rsidR="00E3703A" w:rsidRPr="00E3703A">
              <w:rPr>
                <w:rFonts w:ascii="Times New Roman" w:hAnsi="Times New Roman" w:cs="Times New Roman"/>
                <w:b/>
                <w:sz w:val="20"/>
                <w:szCs w:val="20"/>
                <w:lang w:val="uk-UA"/>
              </w:rPr>
              <w:t xml:space="preserve"> 03124, м.Київ, бульвар Вацлава Гавела 8 </w:t>
            </w:r>
            <w:r w:rsidR="00170D48" w:rsidRPr="00E3703A">
              <w:rPr>
                <w:rFonts w:ascii="Times New Roman" w:hAnsi="Times New Roman" w:cs="Times New Roman"/>
                <w:b/>
                <w:sz w:val="20"/>
                <w:szCs w:val="20"/>
                <w:lang w:val="uk-UA"/>
              </w:rPr>
              <w:t xml:space="preserve"> та п</w:t>
            </w:r>
            <w:r w:rsidRPr="00E3703A">
              <w:rPr>
                <w:rFonts w:ascii="Times New Roman" w:hAnsi="Times New Roman" w:cs="Times New Roman"/>
                <w:b/>
                <w:bCs/>
                <w:sz w:val="20"/>
                <w:szCs w:val="20"/>
                <w:lang w:val="uk-UA"/>
              </w:rPr>
              <w:t>ропозиція до порядку денного Загальних зборів може бути направлена акціонером</w:t>
            </w:r>
            <w:r w:rsidRPr="00E3703A">
              <w:rPr>
                <w:rFonts w:ascii="Times New Roman" w:hAnsi="Times New Roman" w:cs="Times New Roman"/>
                <w:b/>
                <w:sz w:val="20"/>
                <w:szCs w:val="20"/>
                <w:lang w:val="uk-UA"/>
              </w:rPr>
              <w:t xml:space="preserve">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w:t>
            </w:r>
            <w:r w:rsidRPr="00E3703A">
              <w:rPr>
                <w:rFonts w:ascii="Times New Roman" w:hAnsi="Times New Roman" w:cs="Times New Roman"/>
                <w:b/>
                <w:bCs/>
                <w:sz w:val="20"/>
                <w:szCs w:val="20"/>
                <w:lang w:val="uk-UA"/>
              </w:rPr>
              <w:t xml:space="preserve">на адресу електронної пошти </w:t>
            </w:r>
            <w:hyperlink r:id="rId16" w:history="1"/>
            <w:hyperlink r:id="rId17" w:history="1">
              <w:r w:rsidRPr="00E3703A">
                <w:rPr>
                  <w:rFonts w:ascii="Times New Roman" w:hAnsi="Times New Roman" w:cs="Times New Roman"/>
                  <w:b/>
                  <w:bCs/>
                  <w:sz w:val="20"/>
                  <w:szCs w:val="20"/>
                  <w:u w:val="single"/>
                  <w:lang w:val="uk-UA"/>
                </w:rPr>
                <w:t>secretar@merydian.kiev.ua</w:t>
              </w:r>
            </w:hyperlink>
            <w:r w:rsidRPr="008D15C6">
              <w:rPr>
                <w:rFonts w:ascii="Times New Roman" w:hAnsi="Times New Roman" w:cs="Times New Roman"/>
                <w:i/>
                <w:sz w:val="20"/>
                <w:szCs w:val="20"/>
                <w:lang w:val="uk-UA"/>
              </w:rPr>
              <w:t xml:space="preserve"> та </w:t>
            </w:r>
            <w:hyperlink r:id="rId18" w:history="1">
              <w:r w:rsidRPr="008D15C6">
                <w:rPr>
                  <w:rFonts w:ascii="Times New Roman" w:hAnsi="Times New Roman" w:cs="Times New Roman"/>
                  <w:i/>
                  <w:sz w:val="20"/>
                  <w:szCs w:val="20"/>
                  <w:u w:val="single"/>
                  <w:lang w:val="uk-UA"/>
                </w:rPr>
                <w:t>merydian@ukroboronprom.com</w:t>
              </w:r>
            </w:hyperlink>
            <w:r w:rsidRPr="008D15C6">
              <w:rPr>
                <w:rFonts w:ascii="Times New Roman" w:hAnsi="Times New Roman" w:cs="Times New Roman"/>
                <w:i/>
                <w:sz w:val="20"/>
                <w:szCs w:val="20"/>
                <w:lang w:val="uk-UA"/>
              </w:rPr>
              <w:t xml:space="preserve"> – </w:t>
            </w:r>
            <w:r w:rsidRPr="008D15C6">
              <w:rPr>
                <w:rFonts w:ascii="Times New Roman" w:hAnsi="Times New Roman" w:cs="Times New Roman"/>
                <w:sz w:val="20"/>
                <w:szCs w:val="20"/>
                <w:lang w:val="uk-UA"/>
              </w:rPr>
              <w:t xml:space="preserve">для акціонера держава в особі </w:t>
            </w:r>
            <w:r w:rsidR="00790087">
              <w:rPr>
                <w:rFonts w:ascii="Times New Roman" w:hAnsi="Times New Roman" w:cs="Times New Roman"/>
                <w:sz w:val="20"/>
                <w:szCs w:val="20"/>
                <w:lang w:val="uk-UA"/>
              </w:rPr>
              <w:t>АТ «УОП»)</w:t>
            </w:r>
            <w:r w:rsidRPr="008D15C6">
              <w:rPr>
                <w:rFonts w:ascii="Times New Roman" w:hAnsi="Times New Roman" w:cs="Times New Roman"/>
                <w:sz w:val="20"/>
                <w:szCs w:val="20"/>
                <w:lang w:val="uk-UA"/>
              </w:rPr>
              <w:t>.</w:t>
            </w:r>
          </w:p>
        </w:tc>
      </w:tr>
      <w:tr w:rsidR="005D581C" w:rsidRPr="00EA4F78" w14:paraId="10C8D1C3" w14:textId="77777777" w:rsidTr="009704B9">
        <w:tblPrEx>
          <w:tblCellMar>
            <w:top w:w="15" w:type="dxa"/>
            <w:left w:w="15" w:type="dxa"/>
            <w:bottom w:w="15" w:type="dxa"/>
            <w:right w:w="15" w:type="dxa"/>
          </w:tblCellMar>
        </w:tblPrEx>
        <w:trPr>
          <w:trHeight w:val="60"/>
        </w:trPr>
        <w:tc>
          <w:tcPr>
            <w:tcW w:w="1140" w:type="pct"/>
            <w:tcBorders>
              <w:top w:val="single" w:sz="6" w:space="0" w:color="000000"/>
              <w:left w:val="single" w:sz="6" w:space="0" w:color="000000"/>
              <w:bottom w:val="single" w:sz="6" w:space="0" w:color="000000"/>
              <w:right w:val="single" w:sz="6" w:space="0" w:color="000000"/>
            </w:tcBorders>
            <w:hideMark/>
          </w:tcPr>
          <w:p w14:paraId="5B842C41" w14:textId="77777777" w:rsidR="005D581C" w:rsidRPr="00EA4F78" w:rsidRDefault="005D581C" w:rsidP="005F5EE6">
            <w:pPr>
              <w:spacing w:before="150" w:after="150" w:line="240" w:lineRule="auto"/>
              <w:jc w:val="both"/>
              <w:rPr>
                <w:rFonts w:ascii="Times New Roman" w:eastAsia="Times New Roman" w:hAnsi="Times New Roman" w:cs="Times New Roman"/>
                <w:kern w:val="0"/>
                <w:lang w:val="uk-UA" w:eastAsia="pl-PL"/>
                <w14:ligatures w14:val="none"/>
              </w:rPr>
            </w:pPr>
            <w:bookmarkStart w:id="8" w:name="n1281"/>
            <w:bookmarkStart w:id="9" w:name="n1282"/>
            <w:bookmarkEnd w:id="8"/>
            <w:bookmarkEnd w:id="9"/>
            <w:r w:rsidRPr="00EA4F78">
              <w:rPr>
                <w:rFonts w:ascii="Times New Roman" w:eastAsia="Times New Roman" w:hAnsi="Times New Roman" w:cs="Times New Roman"/>
                <w:kern w:val="0"/>
                <w:lang w:val="uk-UA" w:eastAsia="pl-PL"/>
                <w14:ligatures w14:val="none"/>
              </w:rPr>
              <w:t>Порядок участі та голосування на загальних зборах за довіреністю</w:t>
            </w:r>
          </w:p>
        </w:tc>
        <w:tc>
          <w:tcPr>
            <w:tcW w:w="3860" w:type="pct"/>
            <w:tcBorders>
              <w:top w:val="single" w:sz="6" w:space="0" w:color="000000"/>
              <w:left w:val="single" w:sz="6" w:space="0" w:color="000000"/>
              <w:bottom w:val="single" w:sz="6" w:space="0" w:color="000000"/>
              <w:right w:val="single" w:sz="6" w:space="0" w:color="000000"/>
            </w:tcBorders>
            <w:vAlign w:val="center"/>
          </w:tcPr>
          <w:p w14:paraId="6617BEA7" w14:textId="77777777" w:rsidR="005605CB" w:rsidRPr="00EA4F78" w:rsidRDefault="005D581C" w:rsidP="00D53B1D">
            <w:pPr>
              <w:widowControl w:val="0"/>
              <w:autoSpaceDE w:val="0"/>
              <w:autoSpaceDN w:val="0"/>
              <w:adjustRightInd w:val="0"/>
              <w:spacing w:after="0" w:line="240" w:lineRule="auto"/>
              <w:ind w:left="127" w:right="131"/>
              <w:jc w:val="both"/>
              <w:rPr>
                <w:lang w:val="uk-UA"/>
              </w:rPr>
            </w:pPr>
            <w:r w:rsidRPr="00EA4F78">
              <w:rPr>
                <w:rFonts w:ascii="Times New Roman" w:hAnsi="Times New Roman"/>
                <w:sz w:val="20"/>
                <w:szCs w:val="20"/>
                <w:lang w:val="uk-UA"/>
              </w:rPr>
              <w:t xml:space="preserve">Бюлетені для голосування розміщуватимуться у вільному для акціонерів доступі на сторінці </w:t>
            </w:r>
            <w:hyperlink r:id="rId19" w:tgtFrame="_blank" w:history="1">
              <w:r w:rsidR="005605CB" w:rsidRPr="00EA4F78">
                <w:rPr>
                  <w:rStyle w:val="a3"/>
                  <w:rFonts w:ascii="Times New Roman" w:hAnsi="Times New Roman" w:cs="Times New Roman"/>
                  <w:color w:val="1155CC"/>
                  <w:sz w:val="20"/>
                  <w:szCs w:val="20"/>
                  <w:shd w:val="clear" w:color="auto" w:fill="FFFFFF"/>
                  <w:lang w:val="uk-UA"/>
                </w:rPr>
                <w:t>https://merydian.kiev.ua/2025/03/01/richni-zagalni-zbory-akczioneriv-2025/</w:t>
              </w:r>
            </w:hyperlink>
          </w:p>
          <w:p w14:paraId="52850D75" w14:textId="56D5E0A3" w:rsidR="005D581C" w:rsidRPr="00A822EC" w:rsidRDefault="005D581C" w:rsidP="00D53B1D">
            <w:pPr>
              <w:widowControl w:val="0"/>
              <w:autoSpaceDE w:val="0"/>
              <w:autoSpaceDN w:val="0"/>
              <w:adjustRightInd w:val="0"/>
              <w:spacing w:after="0" w:line="240" w:lineRule="auto"/>
              <w:ind w:left="127" w:right="131"/>
              <w:jc w:val="both"/>
              <w:rPr>
                <w:rFonts w:ascii="Times New Roman" w:hAnsi="Times New Roman"/>
                <w:sz w:val="20"/>
                <w:szCs w:val="20"/>
                <w:lang w:val="uk-UA"/>
              </w:rPr>
            </w:pPr>
            <w:r w:rsidRPr="00EA4F78">
              <w:rPr>
                <w:rFonts w:ascii="Times New Roman" w:hAnsi="Times New Roman"/>
                <w:sz w:val="20"/>
                <w:szCs w:val="20"/>
                <w:lang w:val="uk-UA"/>
              </w:rPr>
              <w:t xml:space="preserve">Дата розміщення єдиного бюлетеня для голосування (щодо інших питань порядку денного, крім обрання </w:t>
            </w:r>
            <w:r w:rsidRPr="00A822EC">
              <w:rPr>
                <w:rFonts w:ascii="Times New Roman" w:hAnsi="Times New Roman"/>
                <w:sz w:val="20"/>
                <w:szCs w:val="20"/>
                <w:lang w:val="uk-UA"/>
              </w:rPr>
              <w:t xml:space="preserve">органів товариства) – </w:t>
            </w:r>
            <w:r w:rsidR="00AC42EA" w:rsidRPr="00A822EC">
              <w:rPr>
                <w:rFonts w:ascii="Times New Roman" w:hAnsi="Times New Roman"/>
                <w:b/>
                <w:sz w:val="20"/>
                <w:szCs w:val="20"/>
                <w:lang w:val="uk-UA"/>
              </w:rPr>
              <w:t>07</w:t>
            </w:r>
            <w:r w:rsidR="00E20373" w:rsidRPr="00A822EC">
              <w:rPr>
                <w:rFonts w:ascii="Times New Roman" w:hAnsi="Times New Roman"/>
                <w:b/>
                <w:sz w:val="20"/>
                <w:szCs w:val="20"/>
                <w:lang w:val="uk-UA"/>
              </w:rPr>
              <w:t xml:space="preserve"> квітня</w:t>
            </w:r>
            <w:r w:rsidRPr="00A822EC">
              <w:rPr>
                <w:rFonts w:ascii="Times New Roman" w:hAnsi="Times New Roman"/>
                <w:b/>
                <w:sz w:val="20"/>
                <w:szCs w:val="20"/>
                <w:lang w:val="uk-UA"/>
              </w:rPr>
              <w:t xml:space="preserve"> 202</w:t>
            </w:r>
            <w:r w:rsidR="00E20373" w:rsidRPr="00A822EC">
              <w:rPr>
                <w:rFonts w:ascii="Times New Roman" w:hAnsi="Times New Roman"/>
                <w:b/>
                <w:sz w:val="20"/>
                <w:szCs w:val="20"/>
                <w:lang w:val="uk-UA"/>
              </w:rPr>
              <w:t>5</w:t>
            </w:r>
            <w:r w:rsidRPr="00A822EC">
              <w:rPr>
                <w:rFonts w:ascii="Times New Roman" w:hAnsi="Times New Roman"/>
                <w:b/>
                <w:sz w:val="20"/>
                <w:szCs w:val="20"/>
                <w:lang w:val="uk-UA"/>
              </w:rPr>
              <w:t xml:space="preserve"> року</w:t>
            </w:r>
            <w:r w:rsidRPr="00A822EC">
              <w:rPr>
                <w:rFonts w:ascii="Times New Roman" w:hAnsi="Times New Roman"/>
                <w:sz w:val="20"/>
                <w:szCs w:val="20"/>
                <w:lang w:val="uk-UA"/>
              </w:rPr>
              <w:t>.</w:t>
            </w:r>
          </w:p>
          <w:p w14:paraId="55622F93" w14:textId="6C12D095" w:rsidR="005D581C" w:rsidRPr="00A822EC" w:rsidRDefault="005D581C" w:rsidP="00D53B1D">
            <w:pPr>
              <w:widowControl w:val="0"/>
              <w:autoSpaceDE w:val="0"/>
              <w:autoSpaceDN w:val="0"/>
              <w:adjustRightInd w:val="0"/>
              <w:spacing w:after="0" w:line="240" w:lineRule="auto"/>
              <w:ind w:left="127" w:right="131"/>
              <w:jc w:val="both"/>
              <w:rPr>
                <w:rFonts w:ascii="Times New Roman" w:hAnsi="Times New Roman"/>
                <w:sz w:val="20"/>
                <w:szCs w:val="20"/>
                <w:lang w:val="uk-UA"/>
              </w:rPr>
            </w:pPr>
            <w:r w:rsidRPr="00A822EC">
              <w:rPr>
                <w:rFonts w:ascii="Times New Roman" w:hAnsi="Times New Roman"/>
                <w:sz w:val="20"/>
                <w:szCs w:val="20"/>
                <w:lang w:val="uk-UA"/>
              </w:rPr>
              <w:t xml:space="preserve">Дата розміщення єдиного бюлетеня для  голосування </w:t>
            </w:r>
            <w:r w:rsidR="0092389A" w:rsidRPr="00A822EC">
              <w:rPr>
                <w:rFonts w:ascii="Times New Roman" w:hAnsi="Times New Roman"/>
                <w:sz w:val="20"/>
                <w:szCs w:val="20"/>
                <w:lang w:val="uk-UA"/>
              </w:rPr>
              <w:t xml:space="preserve"> </w:t>
            </w:r>
            <w:r w:rsidR="0092389A" w:rsidRPr="00A822EC">
              <w:rPr>
                <w:rFonts w:ascii="Times New Roman" w:eastAsia="Calibri" w:hAnsi="Times New Roman" w:cs="Times New Roman"/>
                <w:sz w:val="20"/>
                <w:szCs w:val="20"/>
                <w:lang w:val="uk-UA"/>
              </w:rPr>
              <w:t>з питання обрання органів  Товариства   на Загальних зборах</w:t>
            </w:r>
            <w:r w:rsidR="0092389A" w:rsidRPr="00A822EC">
              <w:rPr>
                <w:rFonts w:ascii="Times New Roman" w:hAnsi="Times New Roman"/>
                <w:sz w:val="20"/>
                <w:szCs w:val="20"/>
                <w:lang w:val="uk-UA"/>
              </w:rPr>
              <w:t xml:space="preserve"> </w:t>
            </w:r>
            <w:r w:rsidR="00773B11" w:rsidRPr="00A822EC">
              <w:rPr>
                <w:rFonts w:ascii="Times New Roman" w:hAnsi="Times New Roman"/>
                <w:sz w:val="20"/>
                <w:szCs w:val="20"/>
                <w:lang w:val="uk-UA"/>
              </w:rPr>
              <w:t xml:space="preserve">– </w:t>
            </w:r>
            <w:r w:rsidR="00AC42EA" w:rsidRPr="00A822EC">
              <w:rPr>
                <w:rFonts w:ascii="Times New Roman" w:hAnsi="Times New Roman"/>
                <w:b/>
                <w:sz w:val="20"/>
                <w:szCs w:val="20"/>
                <w:lang w:val="uk-UA"/>
              </w:rPr>
              <w:t>13</w:t>
            </w:r>
            <w:r w:rsidR="00773B11" w:rsidRPr="00A822EC">
              <w:rPr>
                <w:rFonts w:ascii="Times New Roman" w:hAnsi="Times New Roman"/>
                <w:b/>
                <w:sz w:val="20"/>
                <w:szCs w:val="20"/>
                <w:lang w:val="uk-UA"/>
              </w:rPr>
              <w:t xml:space="preserve"> квітня 2025 року</w:t>
            </w:r>
            <w:r w:rsidRPr="00A822EC">
              <w:rPr>
                <w:rFonts w:ascii="Times New Roman" w:hAnsi="Times New Roman"/>
                <w:b/>
                <w:sz w:val="20"/>
                <w:szCs w:val="20"/>
                <w:lang w:val="uk-UA"/>
              </w:rPr>
              <w:t>.</w:t>
            </w:r>
          </w:p>
          <w:p w14:paraId="2257DA3B" w14:textId="3088D767" w:rsidR="005D581C" w:rsidRPr="00A822EC" w:rsidRDefault="005D581C" w:rsidP="00D53B1D">
            <w:pPr>
              <w:widowControl w:val="0"/>
              <w:autoSpaceDE w:val="0"/>
              <w:autoSpaceDN w:val="0"/>
              <w:adjustRightInd w:val="0"/>
              <w:spacing w:after="0" w:line="240" w:lineRule="auto"/>
              <w:ind w:left="127" w:right="131"/>
              <w:jc w:val="both"/>
              <w:rPr>
                <w:rFonts w:ascii="Times New Roman" w:hAnsi="Times New Roman"/>
                <w:sz w:val="20"/>
                <w:szCs w:val="20"/>
                <w:lang w:val="uk-UA"/>
              </w:rPr>
            </w:pPr>
            <w:r w:rsidRPr="00A822EC">
              <w:rPr>
                <w:rFonts w:ascii="Times New Roman" w:hAnsi="Times New Roman"/>
                <w:b/>
                <w:sz w:val="20"/>
                <w:szCs w:val="20"/>
                <w:lang w:val="uk-UA"/>
              </w:rPr>
              <w:t xml:space="preserve">Голосування на </w:t>
            </w:r>
            <w:r w:rsidR="001677F2" w:rsidRPr="00A822EC">
              <w:rPr>
                <w:rFonts w:ascii="Times New Roman" w:hAnsi="Times New Roman"/>
                <w:b/>
                <w:sz w:val="20"/>
                <w:szCs w:val="20"/>
                <w:lang w:val="uk-UA"/>
              </w:rPr>
              <w:t>З</w:t>
            </w:r>
            <w:r w:rsidRPr="00A822EC">
              <w:rPr>
                <w:rFonts w:ascii="Times New Roman" w:hAnsi="Times New Roman"/>
                <w:b/>
                <w:sz w:val="20"/>
                <w:szCs w:val="20"/>
                <w:lang w:val="uk-UA"/>
              </w:rPr>
              <w:t>агальних зборах (направлення</w:t>
            </w:r>
            <w:r w:rsidRPr="00EA4F78">
              <w:rPr>
                <w:rFonts w:ascii="Times New Roman" w:hAnsi="Times New Roman"/>
                <w:b/>
                <w:sz w:val="20"/>
                <w:szCs w:val="20"/>
                <w:lang w:val="uk-UA"/>
              </w:rPr>
              <w:t xml:space="preserve"> до депозитарної установи бюлетенів для голосування)</w:t>
            </w:r>
            <w:r w:rsidRPr="00EA4F78">
              <w:rPr>
                <w:rFonts w:ascii="Times New Roman" w:hAnsi="Times New Roman"/>
                <w:sz w:val="20"/>
                <w:szCs w:val="20"/>
                <w:lang w:val="uk-UA"/>
              </w:rPr>
              <w:t xml:space="preserve"> </w:t>
            </w:r>
            <w:r w:rsidRPr="00EA4F78">
              <w:rPr>
                <w:rFonts w:ascii="Times New Roman" w:hAnsi="Times New Roman"/>
                <w:b/>
                <w:sz w:val="20"/>
                <w:szCs w:val="20"/>
                <w:lang w:val="uk-UA"/>
              </w:rPr>
              <w:t xml:space="preserve">розпочинається об 11-00 </w:t>
            </w:r>
            <w:r w:rsidR="00E20373" w:rsidRPr="00EA4F78">
              <w:rPr>
                <w:rFonts w:ascii="Times New Roman" w:hAnsi="Times New Roman"/>
                <w:b/>
                <w:sz w:val="20"/>
                <w:szCs w:val="20"/>
                <w:lang w:val="uk-UA"/>
              </w:rPr>
              <w:t xml:space="preserve">– </w:t>
            </w:r>
            <w:r w:rsidR="00AC42EA" w:rsidRPr="00EA4F78">
              <w:rPr>
                <w:rFonts w:ascii="Times New Roman" w:hAnsi="Times New Roman"/>
                <w:b/>
                <w:sz w:val="20"/>
                <w:szCs w:val="20"/>
                <w:lang w:val="uk-UA"/>
              </w:rPr>
              <w:t>07</w:t>
            </w:r>
            <w:r w:rsidR="00E20373" w:rsidRPr="00EA4F78">
              <w:rPr>
                <w:rFonts w:ascii="Times New Roman" w:hAnsi="Times New Roman"/>
                <w:b/>
                <w:sz w:val="20"/>
                <w:szCs w:val="20"/>
                <w:lang w:val="uk-UA"/>
              </w:rPr>
              <w:t xml:space="preserve"> квітня 2025 року</w:t>
            </w:r>
            <w:r w:rsidR="00E20373" w:rsidRPr="00EA4F78">
              <w:rPr>
                <w:rFonts w:ascii="Times New Roman" w:hAnsi="Times New Roman"/>
                <w:sz w:val="20"/>
                <w:szCs w:val="20"/>
                <w:lang w:val="uk-UA"/>
              </w:rPr>
              <w:t xml:space="preserve"> </w:t>
            </w:r>
            <w:r w:rsidRPr="00EA4F78">
              <w:rPr>
                <w:rFonts w:ascii="Times New Roman" w:hAnsi="Times New Roman"/>
                <w:b/>
                <w:sz w:val="20"/>
                <w:szCs w:val="20"/>
                <w:lang w:val="uk-UA"/>
              </w:rPr>
              <w:t>та завершується о 18-</w:t>
            </w:r>
            <w:r w:rsidR="00AC42EA" w:rsidRPr="00EA4F78">
              <w:rPr>
                <w:rFonts w:ascii="Times New Roman" w:hAnsi="Times New Roman"/>
                <w:b/>
                <w:sz w:val="20"/>
                <w:szCs w:val="20"/>
                <w:lang w:val="uk-UA"/>
              </w:rPr>
              <w:t>00</w:t>
            </w:r>
            <w:r w:rsidR="00AC42EA" w:rsidRPr="00EA4F78">
              <w:rPr>
                <w:rFonts w:ascii="Times New Roman" w:hAnsi="Times New Roman"/>
                <w:sz w:val="20"/>
                <w:szCs w:val="20"/>
                <w:lang w:val="uk-UA"/>
              </w:rPr>
              <w:t xml:space="preserve">                  </w:t>
            </w:r>
            <w:r w:rsidR="00E20373" w:rsidRPr="00EA4F78">
              <w:rPr>
                <w:rFonts w:ascii="Times New Roman" w:hAnsi="Times New Roman"/>
                <w:sz w:val="20"/>
                <w:szCs w:val="20"/>
                <w:lang w:val="uk-UA"/>
              </w:rPr>
              <w:t xml:space="preserve"> </w:t>
            </w:r>
            <w:r w:rsidR="00AC42EA" w:rsidRPr="00EA4F78">
              <w:rPr>
                <w:rFonts w:ascii="Times New Roman" w:hAnsi="Times New Roman"/>
                <w:b/>
                <w:sz w:val="20"/>
                <w:szCs w:val="20"/>
                <w:lang w:val="uk-UA"/>
              </w:rPr>
              <w:t>17</w:t>
            </w:r>
            <w:r w:rsidR="00E20373" w:rsidRPr="00EA4F78">
              <w:rPr>
                <w:rFonts w:ascii="Times New Roman" w:hAnsi="Times New Roman"/>
                <w:b/>
                <w:sz w:val="20"/>
                <w:szCs w:val="20"/>
                <w:lang w:val="uk-UA"/>
              </w:rPr>
              <w:t xml:space="preserve"> квітня 2025 року</w:t>
            </w:r>
            <w:r w:rsidRPr="00EA4F78">
              <w:rPr>
                <w:rFonts w:ascii="Times New Roman" w:hAnsi="Times New Roman"/>
                <w:b/>
                <w:sz w:val="20"/>
                <w:szCs w:val="20"/>
                <w:lang w:val="uk-UA"/>
              </w:rPr>
              <w:t>.</w:t>
            </w:r>
            <w:r w:rsidRPr="00EA4F78">
              <w:rPr>
                <w:rFonts w:ascii="Times New Roman" w:hAnsi="Times New Roman"/>
                <w:sz w:val="20"/>
                <w:szCs w:val="20"/>
                <w:lang w:val="uk-UA"/>
              </w:rPr>
              <w:t xml:space="preserve"> Голосування на </w:t>
            </w:r>
            <w:r w:rsidR="001677F2" w:rsidRPr="00EA4F78">
              <w:rPr>
                <w:rFonts w:ascii="Times New Roman" w:hAnsi="Times New Roman"/>
                <w:sz w:val="20"/>
                <w:szCs w:val="20"/>
                <w:lang w:val="uk-UA"/>
              </w:rPr>
              <w:t>З</w:t>
            </w:r>
            <w:r w:rsidRPr="00EA4F78">
              <w:rPr>
                <w:rFonts w:ascii="Times New Roman" w:hAnsi="Times New Roman"/>
                <w:sz w:val="20"/>
                <w:szCs w:val="20"/>
                <w:lang w:val="uk-UA"/>
              </w:rPr>
              <w:t>агальних зборах з питань порядку денного проводиться виключно з використанням єдиного бюлетеня для голосування (щодо інших питань порядку денного, крім обрання органів товариства), а з питання обрання</w:t>
            </w:r>
            <w:r w:rsidR="006C4041" w:rsidRPr="00EA4F78">
              <w:rPr>
                <w:rFonts w:ascii="Times New Roman" w:hAnsi="Times New Roman"/>
                <w:sz w:val="20"/>
                <w:szCs w:val="20"/>
                <w:lang w:val="uk-UA"/>
              </w:rPr>
              <w:t xml:space="preserve"> </w:t>
            </w:r>
            <w:r w:rsidR="00E20373" w:rsidRPr="00EA4F78">
              <w:rPr>
                <w:rFonts w:ascii="Times New Roman" w:hAnsi="Times New Roman"/>
                <w:sz w:val="20"/>
                <w:szCs w:val="20"/>
                <w:lang w:val="uk-UA"/>
              </w:rPr>
              <w:t>членів Наглядової ради Товариства</w:t>
            </w:r>
            <w:r w:rsidR="006C4041" w:rsidRPr="00EA4F78">
              <w:rPr>
                <w:rFonts w:ascii="Times New Roman" w:hAnsi="Times New Roman"/>
                <w:sz w:val="20"/>
                <w:szCs w:val="20"/>
                <w:lang w:val="uk-UA"/>
              </w:rPr>
              <w:t xml:space="preserve"> </w:t>
            </w:r>
            <w:r w:rsidR="00032E02" w:rsidRPr="00EA4F78">
              <w:rPr>
                <w:rFonts w:ascii="Times New Roman" w:hAnsi="Times New Roman"/>
                <w:sz w:val="20"/>
                <w:szCs w:val="20"/>
                <w:lang w:val="uk-UA"/>
              </w:rPr>
              <w:t xml:space="preserve"> </w:t>
            </w:r>
            <w:r w:rsidRPr="00EA4F78">
              <w:rPr>
                <w:rFonts w:ascii="Times New Roman" w:hAnsi="Times New Roman"/>
                <w:sz w:val="20"/>
                <w:szCs w:val="20"/>
                <w:lang w:val="uk-UA"/>
              </w:rPr>
              <w:t xml:space="preserve"> – з використанням єдиного бюлетеня</w:t>
            </w:r>
            <w:r w:rsidR="006C4041" w:rsidRPr="00EA4F78">
              <w:rPr>
                <w:rFonts w:ascii="Times New Roman" w:hAnsi="Times New Roman"/>
                <w:sz w:val="20"/>
                <w:szCs w:val="20"/>
                <w:lang w:val="uk-UA"/>
              </w:rPr>
              <w:t xml:space="preserve"> для  голосування  </w:t>
            </w:r>
            <w:r w:rsidR="006C4041" w:rsidRPr="00EA4F78">
              <w:rPr>
                <w:rFonts w:ascii="Times New Roman" w:eastAsia="Calibri" w:hAnsi="Times New Roman" w:cs="Times New Roman"/>
                <w:sz w:val="20"/>
                <w:szCs w:val="20"/>
                <w:lang w:val="uk-UA"/>
              </w:rPr>
              <w:t>з питання обрання органів  Товариства</w:t>
            </w:r>
            <w:r w:rsidR="00021D29" w:rsidRPr="00EA4F78">
              <w:rPr>
                <w:rFonts w:ascii="Times New Roman" w:eastAsia="Calibri" w:hAnsi="Times New Roman" w:cs="Times New Roman"/>
                <w:sz w:val="20"/>
                <w:szCs w:val="20"/>
                <w:lang w:val="uk-UA"/>
              </w:rPr>
              <w:t xml:space="preserve">. </w:t>
            </w:r>
            <w:r w:rsidRPr="00EA4F78">
              <w:rPr>
                <w:rFonts w:ascii="Times New Roman" w:hAnsi="Times New Roman"/>
                <w:sz w:val="20"/>
                <w:szCs w:val="20"/>
                <w:lang w:val="uk-UA"/>
              </w:rPr>
              <w:t xml:space="preserve">Бюлетені для </w:t>
            </w:r>
            <w:r w:rsidRPr="00A822EC">
              <w:rPr>
                <w:rFonts w:ascii="Times New Roman" w:hAnsi="Times New Roman"/>
                <w:sz w:val="20"/>
                <w:szCs w:val="20"/>
                <w:lang w:val="uk-UA"/>
              </w:rPr>
              <w:t>голосування засвідчуються та направляються (подаються) депозитарній установі, яка обслуговує рахунок акціонера в цінних паперах, на якому обліковуються належні акціонеру акції Товариства, одним з наступних способів за вибором акціонера:</w:t>
            </w:r>
          </w:p>
          <w:p w14:paraId="1F5BCC7F" w14:textId="05C90228" w:rsidR="005D581C" w:rsidRPr="00A822EC" w:rsidRDefault="005D581C" w:rsidP="00D53B1D">
            <w:pPr>
              <w:widowControl w:val="0"/>
              <w:autoSpaceDE w:val="0"/>
              <w:autoSpaceDN w:val="0"/>
              <w:adjustRightInd w:val="0"/>
              <w:spacing w:after="0" w:line="240" w:lineRule="auto"/>
              <w:ind w:left="127" w:right="131"/>
              <w:jc w:val="both"/>
              <w:rPr>
                <w:rFonts w:ascii="Times New Roman" w:hAnsi="Times New Roman"/>
                <w:sz w:val="20"/>
                <w:szCs w:val="20"/>
                <w:lang w:val="uk-UA"/>
              </w:rPr>
            </w:pPr>
            <w:r w:rsidRPr="00A822EC">
              <w:rPr>
                <w:rFonts w:ascii="Times New Roman" w:hAnsi="Times New Roman"/>
                <w:sz w:val="20"/>
                <w:szCs w:val="20"/>
                <w:lang w:val="uk-UA"/>
              </w:rPr>
              <w:t xml:space="preserve">1) бюлетень в електронній формі засвідчується </w:t>
            </w:r>
            <w:r w:rsidR="00032E02" w:rsidRPr="00A822EC">
              <w:rPr>
                <w:rFonts w:ascii="Times New Roman" w:hAnsi="Times New Roman" w:cs="Times New Roman"/>
                <w:sz w:val="20"/>
                <w:szCs w:val="20"/>
                <w:shd w:val="clear" w:color="auto" w:fill="FFFFFF"/>
                <w:lang w:val="uk-UA"/>
              </w:rPr>
              <w:t>кваліфікованим електронним підписом або удосконаленим електронним підписом, що базується на кваліфікованому сертифікаті електронного підпису акціонера (його представника)</w:t>
            </w:r>
            <w:r w:rsidRPr="00A822EC">
              <w:rPr>
                <w:rFonts w:ascii="Times New Roman" w:hAnsi="Times New Roman"/>
                <w:sz w:val="20"/>
                <w:szCs w:val="20"/>
                <w:lang w:val="uk-UA"/>
              </w:rPr>
              <w:t xml:space="preserve"> </w:t>
            </w:r>
            <w:r w:rsidR="00C64E16" w:rsidRPr="00A822EC">
              <w:rPr>
                <w:rFonts w:ascii="Times New Roman" w:hAnsi="Times New Roman"/>
                <w:sz w:val="20"/>
                <w:szCs w:val="20"/>
                <w:lang w:val="uk-UA"/>
              </w:rPr>
              <w:t xml:space="preserve"> </w:t>
            </w:r>
            <w:r w:rsidRPr="00A822EC">
              <w:rPr>
                <w:rFonts w:ascii="Times New Roman" w:hAnsi="Times New Roman"/>
                <w:sz w:val="20"/>
                <w:szCs w:val="20"/>
                <w:lang w:val="uk-UA"/>
              </w:rPr>
              <w:t>та направляються електронною поштою на адресу депозитарної установи;</w:t>
            </w:r>
          </w:p>
          <w:p w14:paraId="1FC0ED6B" w14:textId="77777777" w:rsidR="005D581C" w:rsidRPr="00A822EC" w:rsidRDefault="005D581C" w:rsidP="00D53B1D">
            <w:pPr>
              <w:widowControl w:val="0"/>
              <w:autoSpaceDE w:val="0"/>
              <w:autoSpaceDN w:val="0"/>
              <w:adjustRightInd w:val="0"/>
              <w:spacing w:after="0" w:line="240" w:lineRule="auto"/>
              <w:ind w:left="127" w:right="131"/>
              <w:jc w:val="both"/>
              <w:rPr>
                <w:rFonts w:ascii="Times New Roman" w:hAnsi="Times New Roman"/>
                <w:sz w:val="20"/>
                <w:szCs w:val="20"/>
                <w:lang w:val="uk-UA"/>
              </w:rPr>
            </w:pPr>
            <w:r w:rsidRPr="00A822EC">
              <w:rPr>
                <w:rFonts w:ascii="Times New Roman" w:hAnsi="Times New Roman"/>
                <w:sz w:val="20"/>
                <w:szCs w:val="20"/>
                <w:lang w:val="uk-UA"/>
              </w:rPr>
              <w:t>2) бюлетень в паперовій формі засвідчується нотаріально або посадовою особою, яка вчиняє нотаріальні дії, або депозитарною установою, що обслуговує рахунок в цінних паперах такого акціонера, на якому обліковуються належні акціонеру акції Товариства, та подаються до депозитарної установи.</w:t>
            </w:r>
          </w:p>
          <w:p w14:paraId="4760EE13" w14:textId="77777777" w:rsidR="005D581C" w:rsidRPr="00EA4F78" w:rsidRDefault="005D581C" w:rsidP="00D53B1D">
            <w:pPr>
              <w:widowControl w:val="0"/>
              <w:autoSpaceDE w:val="0"/>
              <w:autoSpaceDN w:val="0"/>
              <w:adjustRightInd w:val="0"/>
              <w:spacing w:after="0" w:line="240" w:lineRule="auto"/>
              <w:ind w:left="127" w:right="131"/>
              <w:jc w:val="both"/>
              <w:rPr>
                <w:rFonts w:ascii="Times New Roman" w:hAnsi="Times New Roman"/>
                <w:sz w:val="20"/>
                <w:szCs w:val="20"/>
                <w:lang w:val="uk-UA"/>
              </w:rPr>
            </w:pPr>
            <w:r w:rsidRPr="00A822EC">
              <w:rPr>
                <w:rFonts w:ascii="Times New Roman" w:hAnsi="Times New Roman"/>
                <w:sz w:val="20"/>
                <w:szCs w:val="20"/>
                <w:lang w:val="uk-UA"/>
              </w:rPr>
              <w:t xml:space="preserve">Кожна сторінка бюлетеня, поданого в паперовій </w:t>
            </w:r>
            <w:r w:rsidRPr="00EA4F78">
              <w:rPr>
                <w:rFonts w:ascii="Times New Roman" w:hAnsi="Times New Roman"/>
                <w:sz w:val="20"/>
                <w:szCs w:val="20"/>
                <w:lang w:val="uk-UA"/>
              </w:rPr>
              <w:t>формі, який складається з кількох аркушів, має бути пронумерована та підписується акціонером (представником акціонера).</w:t>
            </w:r>
          </w:p>
          <w:p w14:paraId="6F8A44AB" w14:textId="070760D5" w:rsidR="005D581C" w:rsidRPr="00EA4F78" w:rsidRDefault="005D581C" w:rsidP="00D53B1D">
            <w:pPr>
              <w:widowControl w:val="0"/>
              <w:autoSpaceDE w:val="0"/>
              <w:autoSpaceDN w:val="0"/>
              <w:adjustRightInd w:val="0"/>
              <w:spacing w:after="0" w:line="240" w:lineRule="auto"/>
              <w:ind w:left="127" w:right="131"/>
              <w:jc w:val="both"/>
              <w:rPr>
                <w:rFonts w:ascii="Times New Roman" w:hAnsi="Times New Roman"/>
                <w:sz w:val="20"/>
                <w:szCs w:val="20"/>
                <w:lang w:val="uk-UA"/>
              </w:rPr>
            </w:pPr>
            <w:r w:rsidRPr="00EA4F78">
              <w:rPr>
                <w:rFonts w:ascii="Times New Roman" w:hAnsi="Times New Roman"/>
                <w:sz w:val="20"/>
                <w:szCs w:val="20"/>
                <w:lang w:val="uk-UA"/>
              </w:rPr>
              <w:t xml:space="preserve">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w:t>
            </w:r>
            <w:r w:rsidR="006C4041" w:rsidRPr="00EA4F78">
              <w:rPr>
                <w:rFonts w:ascii="Times New Roman" w:hAnsi="Times New Roman"/>
                <w:sz w:val="20"/>
                <w:szCs w:val="20"/>
                <w:lang w:val="uk-UA"/>
              </w:rPr>
              <w:t>З</w:t>
            </w:r>
            <w:r w:rsidRPr="00EA4F78">
              <w:rPr>
                <w:rFonts w:ascii="Times New Roman" w:hAnsi="Times New Roman"/>
                <w:sz w:val="20"/>
                <w:szCs w:val="20"/>
                <w:lang w:val="uk-UA"/>
              </w:rPr>
              <w:t>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14:paraId="6C485D49" w14:textId="09E72F42" w:rsidR="005D581C" w:rsidRPr="00EA4F78" w:rsidRDefault="005D581C" w:rsidP="00D53B1D">
            <w:pPr>
              <w:widowControl w:val="0"/>
              <w:autoSpaceDE w:val="0"/>
              <w:autoSpaceDN w:val="0"/>
              <w:adjustRightInd w:val="0"/>
              <w:spacing w:after="0" w:line="240" w:lineRule="auto"/>
              <w:ind w:left="127" w:right="131"/>
              <w:jc w:val="both"/>
              <w:rPr>
                <w:rFonts w:ascii="Times New Roman" w:hAnsi="Times New Roman"/>
                <w:sz w:val="20"/>
                <w:szCs w:val="20"/>
                <w:lang w:val="uk-UA"/>
              </w:rPr>
            </w:pPr>
            <w:r w:rsidRPr="00EA4F78">
              <w:rPr>
                <w:rFonts w:ascii="Times New Roman" w:hAnsi="Times New Roman"/>
                <w:sz w:val="20"/>
                <w:szCs w:val="20"/>
                <w:lang w:val="uk-UA"/>
              </w:rPr>
              <w:t>У випадку направлення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r w:rsidR="00EB5789" w:rsidRPr="00EA4F78">
              <w:rPr>
                <w:rFonts w:ascii="Times New Roman" w:hAnsi="Times New Roman"/>
                <w:sz w:val="20"/>
                <w:szCs w:val="20"/>
                <w:lang w:val="uk-UA"/>
              </w:rPr>
              <w:t xml:space="preserve"> </w:t>
            </w:r>
            <w:r w:rsidRPr="00EA4F78">
              <w:rPr>
                <w:rFonts w:ascii="Times New Roman" w:hAnsi="Times New Roman"/>
                <w:sz w:val="20"/>
                <w:szCs w:val="20"/>
                <w:lang w:val="uk-UA"/>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У разі отримання декількох бюлетенів з одних і тих самих питань порядку денного депозитарна установа оброблятиме той бюлетень, який було подано останнім, крім випадку, коли акціонером до завершення голосування буде надано повідомлення депозитарній установі щодо того, який із наданих бюлетенів вважати дійсним.</w:t>
            </w:r>
          </w:p>
          <w:p w14:paraId="2FAF3CD4" w14:textId="6152AA79" w:rsidR="005D581C" w:rsidRPr="00EA4F78" w:rsidRDefault="005D581C" w:rsidP="00D53B1D">
            <w:pPr>
              <w:widowControl w:val="0"/>
              <w:autoSpaceDE w:val="0"/>
              <w:autoSpaceDN w:val="0"/>
              <w:adjustRightInd w:val="0"/>
              <w:spacing w:after="0" w:line="240" w:lineRule="auto"/>
              <w:ind w:left="127" w:right="131"/>
              <w:jc w:val="both"/>
              <w:rPr>
                <w:rFonts w:ascii="Times New Roman" w:hAnsi="Times New Roman"/>
                <w:sz w:val="20"/>
                <w:szCs w:val="20"/>
                <w:lang w:val="uk-UA"/>
              </w:rPr>
            </w:pPr>
            <w:r w:rsidRPr="00EA4F78">
              <w:rPr>
                <w:rFonts w:ascii="Times New Roman" w:hAnsi="Times New Roman"/>
                <w:sz w:val="20"/>
                <w:szCs w:val="20"/>
                <w:lang w:val="uk-UA"/>
              </w:rPr>
              <w:t>Бюлетені приймаються виключно до 18-00 дати завершення голосування. Бюлетень, що був отриманий депозитарною установою після завершення часу, відведеного на голосування, вважається таким, що не поданий.</w:t>
            </w:r>
            <w:r w:rsidR="00EB5789" w:rsidRPr="00EA4F78">
              <w:rPr>
                <w:rFonts w:ascii="Times New Roman" w:hAnsi="Times New Roman"/>
                <w:sz w:val="20"/>
                <w:szCs w:val="20"/>
                <w:lang w:val="uk-UA"/>
              </w:rPr>
              <w:t xml:space="preserve"> </w:t>
            </w:r>
            <w:r w:rsidRPr="00EA4F78">
              <w:rPr>
                <w:rFonts w:ascii="Times New Roman" w:hAnsi="Times New Roman"/>
                <w:sz w:val="20"/>
                <w:szCs w:val="20"/>
                <w:lang w:val="uk-UA"/>
              </w:rPr>
              <w:t xml:space="preserve">У разі відмови депозитарної установи у прийнятті бюлетеня для голосування, акціонер (його представник) має право до завершення голосування на </w:t>
            </w:r>
            <w:r w:rsidR="006C4041" w:rsidRPr="00EA4F78">
              <w:rPr>
                <w:rFonts w:ascii="Times New Roman" w:hAnsi="Times New Roman"/>
                <w:sz w:val="20"/>
                <w:szCs w:val="20"/>
                <w:lang w:val="uk-UA"/>
              </w:rPr>
              <w:t>З</w:t>
            </w:r>
            <w:r w:rsidRPr="00EA4F78">
              <w:rPr>
                <w:rFonts w:ascii="Times New Roman" w:hAnsi="Times New Roman"/>
                <w:sz w:val="20"/>
                <w:szCs w:val="20"/>
                <w:lang w:val="uk-UA"/>
              </w:rPr>
              <w:t xml:space="preserve">агальних зборах направити бюлетень для голосування, оригінал або належно засвідчену копію відмови депозитарної установи у прийнятті бюлетеня для голосування, а також оригінали та/або належним чином засвідчені копії документів, що підтверджують особу акціонера (представника акціонера), повноваження представника акціонера (у разі підписання бюлетеня для голосування представником акціонера) на адресу електронної пошти </w:t>
            </w:r>
            <w:r w:rsidR="006C4041" w:rsidRPr="00EA4F78">
              <w:rPr>
                <w:rFonts w:ascii="Times New Roman" w:hAnsi="Times New Roman" w:cs="Times New Roman"/>
                <w:bCs/>
                <w:sz w:val="20"/>
                <w:szCs w:val="20"/>
                <w:lang w:val="uk-UA"/>
              </w:rPr>
              <w:t xml:space="preserve">пошти </w:t>
            </w:r>
            <w:hyperlink r:id="rId20" w:history="1"/>
            <w:hyperlink r:id="rId21" w:history="1">
              <w:r w:rsidR="006C4041" w:rsidRPr="00EA4F78">
                <w:rPr>
                  <w:rFonts w:ascii="Times New Roman" w:hAnsi="Times New Roman" w:cs="Times New Roman"/>
                  <w:bCs/>
                  <w:sz w:val="20"/>
                  <w:szCs w:val="20"/>
                  <w:u w:val="single"/>
                  <w:lang w:val="uk-UA"/>
                </w:rPr>
                <w:t>secretar@merydian.kiev.ua</w:t>
              </w:r>
            </w:hyperlink>
            <w:r w:rsidR="006C4041" w:rsidRPr="00EA4F78">
              <w:rPr>
                <w:rFonts w:ascii="Times New Roman" w:hAnsi="Times New Roman" w:cs="Times New Roman"/>
                <w:i/>
                <w:sz w:val="20"/>
                <w:szCs w:val="20"/>
                <w:lang w:val="uk-UA"/>
              </w:rPr>
              <w:t xml:space="preserve"> та </w:t>
            </w:r>
            <w:hyperlink r:id="rId22" w:history="1">
              <w:r w:rsidR="006C4041" w:rsidRPr="00EA4F78">
                <w:rPr>
                  <w:rFonts w:ascii="Times New Roman" w:hAnsi="Times New Roman" w:cs="Times New Roman"/>
                  <w:i/>
                  <w:sz w:val="20"/>
                  <w:szCs w:val="20"/>
                  <w:u w:val="single"/>
                  <w:lang w:val="uk-UA"/>
                </w:rPr>
                <w:t>merydian@ukroboronprom.com</w:t>
              </w:r>
            </w:hyperlink>
            <w:r w:rsidR="006C4041" w:rsidRPr="00EA4F78">
              <w:rPr>
                <w:rFonts w:ascii="Times New Roman" w:hAnsi="Times New Roman" w:cs="Times New Roman"/>
                <w:i/>
                <w:sz w:val="20"/>
                <w:szCs w:val="20"/>
                <w:lang w:val="uk-UA"/>
              </w:rPr>
              <w:t xml:space="preserve"> – </w:t>
            </w:r>
            <w:r w:rsidR="006C4041" w:rsidRPr="00EA4F78">
              <w:rPr>
                <w:rFonts w:ascii="Times New Roman" w:hAnsi="Times New Roman" w:cs="Times New Roman"/>
                <w:sz w:val="20"/>
                <w:szCs w:val="20"/>
                <w:lang w:val="uk-UA"/>
              </w:rPr>
              <w:t>для акціонера держава в особі АТ «Українська оборонна промисловість»</w:t>
            </w:r>
            <w:r w:rsidRPr="00EA4F78">
              <w:rPr>
                <w:rFonts w:ascii="Times New Roman" w:hAnsi="Times New Roman"/>
                <w:sz w:val="20"/>
                <w:szCs w:val="20"/>
                <w:lang w:val="uk-UA"/>
              </w:rPr>
              <w:t>. У такому разі акціонер (його представник) одночасно направляє копію відмови депозитарної установи у прийнятті бюлетеня для голосування до Національної комісії з цінних паперів та фондового ринку.</w:t>
            </w:r>
          </w:p>
          <w:p w14:paraId="2B57C0A6" w14:textId="0E242492" w:rsidR="005D581C" w:rsidRPr="00EA4F78" w:rsidRDefault="005D581C" w:rsidP="00D53B1D">
            <w:pPr>
              <w:widowControl w:val="0"/>
              <w:autoSpaceDE w:val="0"/>
              <w:autoSpaceDN w:val="0"/>
              <w:adjustRightInd w:val="0"/>
              <w:spacing w:after="0" w:line="240" w:lineRule="auto"/>
              <w:ind w:left="127" w:right="131"/>
              <w:jc w:val="both"/>
              <w:rPr>
                <w:rFonts w:ascii="Times New Roman" w:hAnsi="Times New Roman"/>
                <w:sz w:val="20"/>
                <w:szCs w:val="20"/>
                <w:lang w:val="uk-UA"/>
              </w:rPr>
            </w:pPr>
            <w:r w:rsidRPr="00EA4F78">
              <w:rPr>
                <w:rFonts w:ascii="Times New Roman" w:hAnsi="Times New Roman"/>
                <w:sz w:val="20"/>
                <w:szCs w:val="20"/>
                <w:lang w:val="uk-UA"/>
              </w:rPr>
              <w:t xml:space="preserve">Кожен акціонер має право на участь в управлінні Товариством, зокрема, шляхом участі в </w:t>
            </w:r>
            <w:r w:rsidR="006C4041" w:rsidRPr="00EA4F78">
              <w:rPr>
                <w:rFonts w:ascii="Times New Roman" w:hAnsi="Times New Roman"/>
                <w:sz w:val="20"/>
                <w:szCs w:val="20"/>
                <w:lang w:val="uk-UA"/>
              </w:rPr>
              <w:t>З</w:t>
            </w:r>
            <w:r w:rsidRPr="00EA4F78">
              <w:rPr>
                <w:rFonts w:ascii="Times New Roman" w:hAnsi="Times New Roman"/>
                <w:sz w:val="20"/>
                <w:szCs w:val="20"/>
                <w:lang w:val="uk-UA"/>
              </w:rPr>
              <w:t xml:space="preserve">агальних зборах особисто або через свого представника. Представником акціонера на загальних зборах Товариства може бути фізична особа або уповноважена особа юридичної особи, а також уповноважена особа держави чи територіальної громади. </w:t>
            </w:r>
          </w:p>
          <w:p w14:paraId="60867127" w14:textId="77777777" w:rsidR="005D581C" w:rsidRPr="00EA4F78" w:rsidRDefault="005D581C" w:rsidP="00D53B1D">
            <w:pPr>
              <w:widowControl w:val="0"/>
              <w:autoSpaceDE w:val="0"/>
              <w:autoSpaceDN w:val="0"/>
              <w:adjustRightInd w:val="0"/>
              <w:spacing w:after="0" w:line="240" w:lineRule="auto"/>
              <w:ind w:left="127" w:right="131"/>
              <w:jc w:val="both"/>
              <w:rPr>
                <w:rFonts w:ascii="Times New Roman" w:hAnsi="Times New Roman"/>
                <w:sz w:val="20"/>
                <w:szCs w:val="20"/>
                <w:lang w:val="uk-UA"/>
              </w:rPr>
            </w:pPr>
            <w:r w:rsidRPr="00EA4F78">
              <w:rPr>
                <w:rFonts w:ascii="Times New Roman" w:hAnsi="Times New Roman"/>
                <w:sz w:val="20"/>
                <w:szCs w:val="20"/>
                <w:lang w:val="uk-UA"/>
              </w:rPr>
              <w:t>Акціонер має право призначити свого представника безстроково або на певний строк.</w:t>
            </w:r>
          </w:p>
          <w:p w14:paraId="3CFDF5A0" w14:textId="3DFDF8E8" w:rsidR="005D581C" w:rsidRPr="00EA4F78" w:rsidRDefault="005D581C" w:rsidP="00D53B1D">
            <w:pPr>
              <w:widowControl w:val="0"/>
              <w:autoSpaceDE w:val="0"/>
              <w:autoSpaceDN w:val="0"/>
              <w:adjustRightInd w:val="0"/>
              <w:spacing w:after="0" w:line="240" w:lineRule="auto"/>
              <w:ind w:left="127" w:right="131"/>
              <w:jc w:val="both"/>
              <w:rPr>
                <w:rFonts w:ascii="Times New Roman" w:hAnsi="Times New Roman"/>
                <w:sz w:val="20"/>
                <w:szCs w:val="20"/>
                <w:lang w:val="uk-UA"/>
              </w:rPr>
            </w:pPr>
            <w:r w:rsidRPr="00EA4F78">
              <w:rPr>
                <w:rFonts w:ascii="Times New Roman" w:hAnsi="Times New Roman"/>
                <w:sz w:val="20"/>
                <w:szCs w:val="20"/>
                <w:lang w:val="uk-UA"/>
              </w:rPr>
              <w:t xml:space="preserve">Довіреність на право участі та голосування на </w:t>
            </w:r>
            <w:r w:rsidR="006C4041" w:rsidRPr="00EA4F78">
              <w:rPr>
                <w:rFonts w:ascii="Times New Roman" w:hAnsi="Times New Roman"/>
                <w:sz w:val="20"/>
                <w:szCs w:val="20"/>
                <w:lang w:val="uk-UA"/>
              </w:rPr>
              <w:t>З</w:t>
            </w:r>
            <w:r w:rsidRPr="00EA4F78">
              <w:rPr>
                <w:rFonts w:ascii="Times New Roman" w:hAnsi="Times New Roman"/>
                <w:sz w:val="20"/>
                <w:szCs w:val="20"/>
                <w:lang w:val="uk-UA"/>
              </w:rPr>
              <w:t xml:space="preserve">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порядку, встановленому чинним законодавством України. Довіреність на право участі та голосування на </w:t>
            </w:r>
            <w:r w:rsidR="006C4041" w:rsidRPr="00EA4F78">
              <w:rPr>
                <w:rFonts w:ascii="Times New Roman" w:hAnsi="Times New Roman"/>
                <w:sz w:val="20"/>
                <w:szCs w:val="20"/>
                <w:lang w:val="uk-UA"/>
              </w:rPr>
              <w:t>З</w:t>
            </w:r>
            <w:r w:rsidRPr="00EA4F78">
              <w:rPr>
                <w:rFonts w:ascii="Times New Roman" w:hAnsi="Times New Roman"/>
                <w:sz w:val="20"/>
                <w:szCs w:val="20"/>
                <w:lang w:val="uk-UA"/>
              </w:rPr>
              <w:t>агальних зборах від імені юридичної особи видається її органом або іншою особою, уповноваженою на це її установчими документами.</w:t>
            </w:r>
            <w:r w:rsidR="00860C83" w:rsidRPr="00EA4F78">
              <w:rPr>
                <w:rFonts w:ascii="Times New Roman" w:hAnsi="Times New Roman"/>
                <w:sz w:val="20"/>
                <w:szCs w:val="20"/>
                <w:lang w:val="uk-UA"/>
              </w:rPr>
              <w:t xml:space="preserve"> </w:t>
            </w:r>
            <w:r w:rsidRPr="00EA4F78">
              <w:rPr>
                <w:rFonts w:ascii="Times New Roman" w:hAnsi="Times New Roman"/>
                <w:sz w:val="20"/>
                <w:szCs w:val="20"/>
                <w:lang w:val="uk-UA"/>
              </w:rPr>
              <w:t xml:space="preserve">Представник акціонера може отримувати від нього перелік питань порядку денного </w:t>
            </w:r>
            <w:r w:rsidR="006C4041" w:rsidRPr="00EA4F78">
              <w:rPr>
                <w:rFonts w:ascii="Times New Roman" w:hAnsi="Times New Roman"/>
                <w:sz w:val="20"/>
                <w:szCs w:val="20"/>
                <w:lang w:val="uk-UA"/>
              </w:rPr>
              <w:t>З</w:t>
            </w:r>
            <w:r w:rsidRPr="00EA4F78">
              <w:rPr>
                <w:rFonts w:ascii="Times New Roman" w:hAnsi="Times New Roman"/>
                <w:sz w:val="20"/>
                <w:szCs w:val="20"/>
                <w:lang w:val="uk-UA"/>
              </w:rPr>
              <w:t xml:space="preserve">агальних зборів з інструкцією щодо голосування з цих питань (завдання щодо голосування), яка є невід'ємною частиною довіреності на право участі та голосування на </w:t>
            </w:r>
            <w:r w:rsidR="006C4041" w:rsidRPr="00EA4F78">
              <w:rPr>
                <w:rFonts w:ascii="Times New Roman" w:hAnsi="Times New Roman"/>
                <w:sz w:val="20"/>
                <w:szCs w:val="20"/>
                <w:lang w:val="uk-UA"/>
              </w:rPr>
              <w:t>З</w:t>
            </w:r>
            <w:r w:rsidRPr="00EA4F78">
              <w:rPr>
                <w:rFonts w:ascii="Times New Roman" w:hAnsi="Times New Roman"/>
                <w:sz w:val="20"/>
                <w:szCs w:val="20"/>
                <w:lang w:val="uk-UA"/>
              </w:rPr>
              <w:t xml:space="preserve">агальних зборах. Під час голосування на </w:t>
            </w:r>
            <w:r w:rsidR="006C4041" w:rsidRPr="00EA4F78">
              <w:rPr>
                <w:rFonts w:ascii="Times New Roman" w:hAnsi="Times New Roman"/>
                <w:sz w:val="20"/>
                <w:szCs w:val="20"/>
                <w:lang w:val="uk-UA"/>
              </w:rPr>
              <w:t>З</w:t>
            </w:r>
            <w:r w:rsidRPr="00EA4F78">
              <w:rPr>
                <w:rFonts w:ascii="Times New Roman" w:hAnsi="Times New Roman"/>
                <w:sz w:val="20"/>
                <w:szCs w:val="20"/>
                <w:lang w:val="uk-UA"/>
              </w:rPr>
              <w:t xml:space="preserve">агальних зборах представник повинен голосувати відповідно до завдання щодо голосування. Якщо представник акціонера не має завдання щодо голосування, він здійснює голосування на </w:t>
            </w:r>
            <w:r w:rsidR="006C4041" w:rsidRPr="00EA4F78">
              <w:rPr>
                <w:rFonts w:ascii="Times New Roman" w:hAnsi="Times New Roman"/>
                <w:sz w:val="20"/>
                <w:szCs w:val="20"/>
                <w:lang w:val="uk-UA"/>
              </w:rPr>
              <w:t>З</w:t>
            </w:r>
            <w:r w:rsidRPr="00EA4F78">
              <w:rPr>
                <w:rFonts w:ascii="Times New Roman" w:hAnsi="Times New Roman"/>
                <w:sz w:val="20"/>
                <w:szCs w:val="20"/>
                <w:lang w:val="uk-UA"/>
              </w:rPr>
              <w:t>агальних зборах на свій розсуд.</w:t>
            </w:r>
            <w:r w:rsidR="00860C83" w:rsidRPr="00EA4F78">
              <w:rPr>
                <w:rFonts w:ascii="Times New Roman" w:hAnsi="Times New Roman"/>
                <w:sz w:val="20"/>
                <w:szCs w:val="20"/>
                <w:lang w:val="uk-UA"/>
              </w:rPr>
              <w:t xml:space="preserve"> </w:t>
            </w:r>
            <w:r w:rsidRPr="00EA4F78">
              <w:rPr>
                <w:rFonts w:ascii="Times New Roman" w:hAnsi="Times New Roman"/>
                <w:sz w:val="20"/>
                <w:szCs w:val="20"/>
                <w:lang w:val="uk-UA"/>
              </w:rPr>
              <w:t xml:space="preserve">Акціонер має право видати довіреність на право участі та голосування на </w:t>
            </w:r>
            <w:r w:rsidR="00D477A7" w:rsidRPr="00EA4F78">
              <w:rPr>
                <w:rFonts w:ascii="Times New Roman" w:hAnsi="Times New Roman"/>
                <w:sz w:val="20"/>
                <w:szCs w:val="20"/>
                <w:lang w:val="uk-UA"/>
              </w:rPr>
              <w:t>З</w:t>
            </w:r>
            <w:r w:rsidRPr="00EA4F78">
              <w:rPr>
                <w:rFonts w:ascii="Times New Roman" w:hAnsi="Times New Roman"/>
                <w:sz w:val="20"/>
                <w:szCs w:val="20"/>
                <w:lang w:val="uk-UA"/>
              </w:rPr>
              <w:t>агальних зборах Товариства декільком своїм представникам.</w:t>
            </w:r>
          </w:p>
          <w:p w14:paraId="75C4D87C" w14:textId="77777777" w:rsidR="005D581C" w:rsidRPr="00EA4F78" w:rsidRDefault="005D581C" w:rsidP="00D53B1D">
            <w:pPr>
              <w:widowControl w:val="0"/>
              <w:autoSpaceDE w:val="0"/>
              <w:autoSpaceDN w:val="0"/>
              <w:adjustRightInd w:val="0"/>
              <w:spacing w:after="0" w:line="240" w:lineRule="auto"/>
              <w:ind w:left="127" w:right="131"/>
              <w:jc w:val="both"/>
              <w:rPr>
                <w:rFonts w:ascii="Times New Roman" w:hAnsi="Times New Roman"/>
                <w:sz w:val="20"/>
                <w:szCs w:val="20"/>
                <w:lang w:val="uk-UA"/>
              </w:rPr>
            </w:pPr>
            <w:r w:rsidRPr="00EA4F78">
              <w:rPr>
                <w:rFonts w:ascii="Times New Roman" w:hAnsi="Times New Roman"/>
                <w:sz w:val="20"/>
                <w:szCs w:val="20"/>
                <w:lang w:val="uk-UA"/>
              </w:rPr>
              <w:t>Якщо направлення бюлетенів для голосування здійснили декілька представників акціонера, яким довіреність видана одночасно, для участі в зазначених зборах допускається той представник, який надав бюлетень першим.</w:t>
            </w:r>
          </w:p>
          <w:p w14:paraId="1BB1F354" w14:textId="2AB5D9E9" w:rsidR="005D581C" w:rsidRPr="00EA4F78" w:rsidRDefault="005D581C" w:rsidP="00D53B1D">
            <w:pPr>
              <w:widowControl w:val="0"/>
              <w:autoSpaceDE w:val="0"/>
              <w:autoSpaceDN w:val="0"/>
              <w:adjustRightInd w:val="0"/>
              <w:spacing w:after="0" w:line="240" w:lineRule="auto"/>
              <w:ind w:left="127" w:right="131"/>
              <w:jc w:val="both"/>
              <w:rPr>
                <w:rFonts w:ascii="Times New Roman" w:hAnsi="Times New Roman"/>
                <w:sz w:val="20"/>
                <w:szCs w:val="20"/>
                <w:lang w:val="uk-UA"/>
              </w:rPr>
            </w:pPr>
            <w:r w:rsidRPr="00EA4F78">
              <w:rPr>
                <w:rFonts w:ascii="Times New Roman" w:hAnsi="Times New Roman"/>
                <w:sz w:val="20"/>
                <w:szCs w:val="20"/>
                <w:lang w:val="uk-UA"/>
              </w:rPr>
              <w:t xml:space="preserve">Видача довіреності на право участі та голосування на </w:t>
            </w:r>
            <w:r w:rsidR="00D477A7" w:rsidRPr="00EA4F78">
              <w:rPr>
                <w:rFonts w:ascii="Times New Roman" w:hAnsi="Times New Roman"/>
                <w:sz w:val="20"/>
                <w:szCs w:val="20"/>
                <w:lang w:val="uk-UA"/>
              </w:rPr>
              <w:t>З</w:t>
            </w:r>
            <w:r w:rsidRPr="00EA4F78">
              <w:rPr>
                <w:rFonts w:ascii="Times New Roman" w:hAnsi="Times New Roman"/>
                <w:sz w:val="20"/>
                <w:szCs w:val="20"/>
                <w:lang w:val="uk-UA"/>
              </w:rPr>
              <w:t>агальних зборах не виключає право участі на цих зборах акціонера, який видав довіреність, замість свого представника.</w:t>
            </w:r>
          </w:p>
          <w:p w14:paraId="35EF1A7B" w14:textId="0AAF489B" w:rsidR="005D581C" w:rsidRPr="00EA4F78" w:rsidRDefault="005D581C" w:rsidP="00D53B1D">
            <w:pPr>
              <w:widowControl w:val="0"/>
              <w:autoSpaceDE w:val="0"/>
              <w:autoSpaceDN w:val="0"/>
              <w:adjustRightInd w:val="0"/>
              <w:spacing w:after="0" w:line="240" w:lineRule="auto"/>
              <w:ind w:left="127" w:right="131"/>
              <w:jc w:val="both"/>
              <w:rPr>
                <w:rFonts w:ascii="Times New Roman" w:hAnsi="Times New Roman"/>
                <w:sz w:val="20"/>
                <w:szCs w:val="20"/>
                <w:lang w:val="uk-UA"/>
              </w:rPr>
            </w:pPr>
            <w:r w:rsidRPr="00EA4F78">
              <w:rPr>
                <w:rFonts w:ascii="Times New Roman" w:hAnsi="Times New Roman"/>
                <w:sz w:val="20"/>
                <w:szCs w:val="20"/>
                <w:lang w:val="uk-UA"/>
              </w:rPr>
              <w:t xml:space="preserve">Акціонер має право у будь-який час до закінчення строку, відведеного для голосування на </w:t>
            </w:r>
            <w:r w:rsidR="00D477A7" w:rsidRPr="00EA4F78">
              <w:rPr>
                <w:rFonts w:ascii="Times New Roman" w:hAnsi="Times New Roman"/>
                <w:sz w:val="20"/>
                <w:szCs w:val="20"/>
                <w:lang w:val="uk-UA"/>
              </w:rPr>
              <w:t>З</w:t>
            </w:r>
            <w:r w:rsidRPr="00EA4F78">
              <w:rPr>
                <w:rFonts w:ascii="Times New Roman" w:hAnsi="Times New Roman"/>
                <w:sz w:val="20"/>
                <w:szCs w:val="20"/>
                <w:lang w:val="uk-UA"/>
              </w:rPr>
              <w:t xml:space="preserve">агальних зборах відкликати чи замінити свого представника на </w:t>
            </w:r>
            <w:r w:rsidR="00D477A7" w:rsidRPr="00EA4F78">
              <w:rPr>
                <w:rFonts w:ascii="Times New Roman" w:hAnsi="Times New Roman"/>
                <w:sz w:val="20"/>
                <w:szCs w:val="20"/>
                <w:lang w:val="uk-UA"/>
              </w:rPr>
              <w:t>З</w:t>
            </w:r>
            <w:r w:rsidRPr="00EA4F78">
              <w:rPr>
                <w:rFonts w:ascii="Times New Roman" w:hAnsi="Times New Roman"/>
                <w:sz w:val="20"/>
                <w:szCs w:val="20"/>
                <w:lang w:val="uk-UA"/>
              </w:rPr>
              <w:t xml:space="preserve">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w:t>
            </w:r>
            <w:r w:rsidR="00D477A7" w:rsidRPr="00EA4F78">
              <w:rPr>
                <w:rFonts w:ascii="Times New Roman" w:hAnsi="Times New Roman"/>
                <w:sz w:val="20"/>
                <w:szCs w:val="20"/>
                <w:lang w:val="uk-UA"/>
              </w:rPr>
              <w:t>З</w:t>
            </w:r>
            <w:r w:rsidRPr="00EA4F78">
              <w:rPr>
                <w:rFonts w:ascii="Times New Roman" w:hAnsi="Times New Roman"/>
                <w:sz w:val="20"/>
                <w:szCs w:val="20"/>
                <w:lang w:val="uk-UA"/>
              </w:rPr>
              <w:t>агальних зборах особисто.</w:t>
            </w:r>
            <w:r w:rsidR="00C64E16" w:rsidRPr="00EA4F78">
              <w:rPr>
                <w:rFonts w:ascii="Times New Roman" w:hAnsi="Times New Roman"/>
                <w:sz w:val="20"/>
                <w:szCs w:val="20"/>
                <w:lang w:val="uk-UA"/>
              </w:rPr>
              <w:t xml:space="preserve"> </w:t>
            </w:r>
            <w:r w:rsidRPr="00EA4F78">
              <w:rPr>
                <w:rFonts w:ascii="Times New Roman" w:hAnsi="Times New Roman"/>
                <w:sz w:val="20"/>
                <w:szCs w:val="20"/>
                <w:lang w:val="uk-UA"/>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78A298B2" w14:textId="56360A69" w:rsidR="005D581C" w:rsidRPr="00EA4F78" w:rsidRDefault="005D581C" w:rsidP="00D53B1D">
            <w:pPr>
              <w:spacing w:after="0" w:line="240" w:lineRule="auto"/>
              <w:ind w:left="127" w:right="131"/>
              <w:jc w:val="both"/>
              <w:rPr>
                <w:rFonts w:ascii="Times New Roman" w:eastAsia="Times New Roman" w:hAnsi="Times New Roman" w:cs="Times New Roman"/>
                <w:kern w:val="0"/>
                <w:sz w:val="20"/>
                <w:szCs w:val="20"/>
                <w:lang w:val="uk-UA" w:eastAsia="pl-PL"/>
                <w14:ligatures w14:val="none"/>
              </w:rPr>
            </w:pPr>
            <w:r w:rsidRPr="00EA4F78">
              <w:rPr>
                <w:rFonts w:ascii="Times New Roman" w:hAnsi="Times New Roman"/>
                <w:sz w:val="20"/>
                <w:szCs w:val="20"/>
                <w:lang w:val="uk-UA"/>
              </w:rPr>
              <w:t xml:space="preserve">Особа, яку акціонер має намір уповноважити на участь у </w:t>
            </w:r>
            <w:r w:rsidR="00D477A7" w:rsidRPr="00EA4F78">
              <w:rPr>
                <w:rFonts w:ascii="Times New Roman" w:hAnsi="Times New Roman"/>
                <w:sz w:val="20"/>
                <w:szCs w:val="20"/>
                <w:lang w:val="uk-UA"/>
              </w:rPr>
              <w:t>З</w:t>
            </w:r>
            <w:r w:rsidRPr="00EA4F78">
              <w:rPr>
                <w:rFonts w:ascii="Times New Roman" w:hAnsi="Times New Roman"/>
                <w:sz w:val="20"/>
                <w:szCs w:val="20"/>
                <w:lang w:val="uk-UA"/>
              </w:rPr>
              <w:t>агальних зборах, у випадку наявності в неї конфлікту інтересів, повинна врегулювати конфлікт інтересів у порядку, встановленому чинним законодавством України, або відмовитись від представництва.</w:t>
            </w:r>
          </w:p>
        </w:tc>
      </w:tr>
      <w:tr w:rsidR="005D581C" w:rsidRPr="00B5643A" w14:paraId="7D8156F8" w14:textId="77777777" w:rsidTr="009704B9">
        <w:tblPrEx>
          <w:tblCellMar>
            <w:top w:w="15" w:type="dxa"/>
            <w:left w:w="15" w:type="dxa"/>
            <w:bottom w:w="15" w:type="dxa"/>
            <w:right w:w="15" w:type="dxa"/>
          </w:tblCellMar>
        </w:tblPrEx>
        <w:trPr>
          <w:trHeight w:val="60"/>
        </w:trPr>
        <w:tc>
          <w:tcPr>
            <w:tcW w:w="1140" w:type="pct"/>
            <w:tcBorders>
              <w:top w:val="single" w:sz="6" w:space="0" w:color="000000"/>
              <w:left w:val="single" w:sz="6" w:space="0" w:color="000000"/>
              <w:bottom w:val="single" w:sz="6" w:space="0" w:color="000000"/>
              <w:right w:val="single" w:sz="6" w:space="0" w:color="000000"/>
            </w:tcBorders>
            <w:hideMark/>
          </w:tcPr>
          <w:p w14:paraId="68F609D9" w14:textId="040FF80C" w:rsidR="005D581C" w:rsidRPr="00B5643A" w:rsidRDefault="005D581C" w:rsidP="00A822EC">
            <w:pPr>
              <w:spacing w:after="0" w:line="240" w:lineRule="auto"/>
              <w:jc w:val="both"/>
              <w:rPr>
                <w:rFonts w:ascii="Times New Roman" w:eastAsia="Times New Roman" w:hAnsi="Times New Roman" w:cs="Times New Roman"/>
                <w:kern w:val="0"/>
                <w:sz w:val="19"/>
                <w:szCs w:val="19"/>
                <w:lang w:val="uk-UA" w:eastAsia="pl-PL"/>
                <w14:ligatures w14:val="none"/>
              </w:rPr>
            </w:pPr>
            <w:r w:rsidRPr="00B5643A">
              <w:rPr>
                <w:rFonts w:ascii="Times New Roman" w:eastAsia="Times New Roman" w:hAnsi="Times New Roman" w:cs="Times New Roman"/>
                <w:kern w:val="0"/>
                <w:sz w:val="19"/>
                <w:szCs w:val="19"/>
                <w:lang w:val="uk-UA" w:eastAsia="pl-PL"/>
                <w14:ligatures w14:val="none"/>
              </w:rPr>
              <w:t>Дата і час початку та завершення надсилання до депозитарної установи бюлетенів для голосування</w:t>
            </w:r>
          </w:p>
        </w:tc>
        <w:tc>
          <w:tcPr>
            <w:tcW w:w="3860" w:type="pct"/>
            <w:tcBorders>
              <w:top w:val="single" w:sz="6" w:space="0" w:color="000000"/>
              <w:left w:val="single" w:sz="6" w:space="0" w:color="000000"/>
              <w:bottom w:val="single" w:sz="6" w:space="0" w:color="000000"/>
              <w:right w:val="single" w:sz="6" w:space="0" w:color="000000"/>
            </w:tcBorders>
            <w:hideMark/>
          </w:tcPr>
          <w:p w14:paraId="3D25C38E" w14:textId="24332C0B" w:rsidR="005D581C" w:rsidRPr="00A822EC" w:rsidRDefault="005D581C" w:rsidP="00D53B1D">
            <w:pPr>
              <w:spacing w:after="0" w:line="240" w:lineRule="auto"/>
              <w:ind w:left="122" w:right="131"/>
              <w:jc w:val="both"/>
              <w:rPr>
                <w:rFonts w:ascii="Times New Roman" w:eastAsia="Calibri" w:hAnsi="Times New Roman" w:cs="Times New Roman"/>
                <w:bCs/>
                <w:sz w:val="19"/>
                <w:szCs w:val="19"/>
                <w:lang w:val="uk-UA"/>
              </w:rPr>
            </w:pPr>
            <w:r w:rsidRPr="00A822EC">
              <w:rPr>
                <w:rFonts w:ascii="Times New Roman" w:hAnsi="Times New Roman" w:cs="Times New Roman"/>
                <w:b/>
                <w:bCs/>
                <w:sz w:val="19"/>
                <w:szCs w:val="19"/>
                <w:lang w:val="uk-UA"/>
              </w:rPr>
              <w:t>Початок</w:t>
            </w:r>
            <w:r w:rsidR="00021D29" w:rsidRPr="00A822EC">
              <w:rPr>
                <w:rFonts w:ascii="Times New Roman" w:hAnsi="Times New Roman" w:cs="Times New Roman"/>
                <w:b/>
                <w:bCs/>
                <w:sz w:val="19"/>
                <w:szCs w:val="19"/>
                <w:lang w:val="uk-UA"/>
              </w:rPr>
              <w:t>:</w:t>
            </w:r>
            <w:r w:rsidRPr="00A822EC">
              <w:rPr>
                <w:rFonts w:ascii="Times New Roman" w:hAnsi="Times New Roman" w:cs="Times New Roman"/>
                <w:b/>
                <w:bCs/>
                <w:sz w:val="19"/>
                <w:szCs w:val="19"/>
                <w:lang w:val="uk-UA"/>
              </w:rPr>
              <w:t xml:space="preserve"> </w:t>
            </w:r>
            <w:r w:rsidR="002E696D" w:rsidRPr="00A822EC">
              <w:rPr>
                <w:rFonts w:ascii="Times New Roman" w:hAnsi="Times New Roman"/>
                <w:b/>
                <w:sz w:val="19"/>
                <w:szCs w:val="19"/>
                <w:lang w:val="uk-UA"/>
              </w:rPr>
              <w:t>–</w:t>
            </w:r>
            <w:r w:rsidR="002E696D" w:rsidRPr="00A822EC">
              <w:rPr>
                <w:rFonts w:ascii="Times New Roman" w:hAnsi="Times New Roman"/>
                <w:sz w:val="19"/>
                <w:szCs w:val="19"/>
                <w:lang w:val="uk-UA"/>
              </w:rPr>
              <w:t xml:space="preserve"> </w:t>
            </w:r>
            <w:r w:rsidR="009C28E5" w:rsidRPr="00A822EC">
              <w:rPr>
                <w:rFonts w:ascii="Times New Roman" w:hAnsi="Times New Roman"/>
                <w:b/>
                <w:sz w:val="19"/>
                <w:szCs w:val="19"/>
                <w:lang w:val="uk-UA"/>
              </w:rPr>
              <w:t>07</w:t>
            </w:r>
            <w:r w:rsidR="002E696D" w:rsidRPr="00A822EC">
              <w:rPr>
                <w:rFonts w:ascii="Times New Roman" w:hAnsi="Times New Roman"/>
                <w:b/>
                <w:sz w:val="19"/>
                <w:szCs w:val="19"/>
                <w:lang w:val="uk-UA"/>
              </w:rPr>
              <w:t xml:space="preserve"> квітня 2025 року</w:t>
            </w:r>
            <w:r w:rsidRPr="00A822EC">
              <w:rPr>
                <w:rFonts w:ascii="Times New Roman" w:hAnsi="Times New Roman" w:cs="Times New Roman"/>
                <w:b/>
                <w:bCs/>
                <w:sz w:val="19"/>
                <w:szCs w:val="19"/>
                <w:lang w:val="uk-UA"/>
              </w:rPr>
              <w:t xml:space="preserve"> (з 11 години)</w:t>
            </w:r>
            <w:r w:rsidRPr="00A822EC">
              <w:rPr>
                <w:rFonts w:ascii="Times New Roman" w:hAnsi="Times New Roman" w:cs="Times New Roman"/>
                <w:bCs/>
                <w:sz w:val="19"/>
                <w:szCs w:val="19"/>
                <w:lang w:val="uk-UA"/>
              </w:rPr>
              <w:t xml:space="preserve"> </w:t>
            </w:r>
          </w:p>
          <w:p w14:paraId="41E4B1AF" w14:textId="5DEF129D" w:rsidR="005D581C" w:rsidRPr="00B5643A" w:rsidRDefault="005D581C" w:rsidP="009C28E5">
            <w:pPr>
              <w:spacing w:after="0" w:line="240" w:lineRule="auto"/>
              <w:ind w:left="122" w:right="131"/>
              <w:jc w:val="both"/>
              <w:rPr>
                <w:rFonts w:ascii="Times New Roman" w:eastAsia="Times New Roman" w:hAnsi="Times New Roman" w:cs="Times New Roman"/>
                <w:kern w:val="0"/>
                <w:sz w:val="19"/>
                <w:szCs w:val="19"/>
                <w:lang w:val="uk-UA" w:eastAsia="pl-PL"/>
                <w14:ligatures w14:val="none"/>
              </w:rPr>
            </w:pPr>
            <w:r w:rsidRPr="00A822EC">
              <w:rPr>
                <w:rFonts w:ascii="Times New Roman" w:hAnsi="Times New Roman" w:cs="Times New Roman"/>
                <w:b/>
                <w:bCs/>
                <w:sz w:val="19"/>
                <w:szCs w:val="19"/>
                <w:lang w:val="uk-UA"/>
              </w:rPr>
              <w:t>Завершення</w:t>
            </w:r>
            <w:r w:rsidR="002E696D" w:rsidRPr="00A822EC">
              <w:rPr>
                <w:rFonts w:ascii="Times New Roman" w:hAnsi="Times New Roman"/>
                <w:b/>
                <w:sz w:val="19"/>
                <w:szCs w:val="19"/>
                <w:lang w:val="uk-UA"/>
              </w:rPr>
              <w:t xml:space="preserve">– </w:t>
            </w:r>
            <w:r w:rsidR="009C28E5" w:rsidRPr="00A822EC">
              <w:rPr>
                <w:rFonts w:ascii="Times New Roman" w:hAnsi="Times New Roman"/>
                <w:b/>
                <w:sz w:val="19"/>
                <w:szCs w:val="19"/>
                <w:lang w:val="uk-UA"/>
              </w:rPr>
              <w:t>17</w:t>
            </w:r>
            <w:r w:rsidR="002E696D" w:rsidRPr="00A822EC">
              <w:rPr>
                <w:rFonts w:ascii="Times New Roman" w:hAnsi="Times New Roman"/>
                <w:b/>
                <w:sz w:val="19"/>
                <w:szCs w:val="19"/>
                <w:lang w:val="uk-UA"/>
              </w:rPr>
              <w:t xml:space="preserve"> квітня 2025 року</w:t>
            </w:r>
            <w:r w:rsidR="002E696D" w:rsidRPr="00A822EC">
              <w:rPr>
                <w:rFonts w:ascii="Times New Roman" w:hAnsi="Times New Roman" w:cs="Times New Roman"/>
                <w:b/>
                <w:bCs/>
                <w:sz w:val="19"/>
                <w:szCs w:val="19"/>
                <w:lang w:val="uk-UA"/>
              </w:rPr>
              <w:t xml:space="preserve"> </w:t>
            </w:r>
            <w:r w:rsidRPr="00A822EC">
              <w:rPr>
                <w:rFonts w:ascii="Times New Roman" w:hAnsi="Times New Roman" w:cs="Times New Roman"/>
                <w:b/>
                <w:bCs/>
                <w:sz w:val="19"/>
                <w:szCs w:val="19"/>
                <w:lang w:val="uk-UA"/>
              </w:rPr>
              <w:t>о 18:00 хвилин за Київським часом</w:t>
            </w:r>
            <w:r w:rsidRPr="00B5643A">
              <w:rPr>
                <w:rFonts w:ascii="Times New Roman" w:hAnsi="Times New Roman" w:cs="Times New Roman"/>
                <w:sz w:val="19"/>
                <w:szCs w:val="19"/>
                <w:lang w:val="uk-UA"/>
              </w:rPr>
              <w:t xml:space="preserve"> </w:t>
            </w:r>
          </w:p>
        </w:tc>
      </w:tr>
      <w:tr w:rsidR="005D581C" w:rsidRPr="00EA4F78" w14:paraId="06A6FF24" w14:textId="77777777" w:rsidTr="009704B9">
        <w:tblPrEx>
          <w:tblCellMar>
            <w:top w:w="15" w:type="dxa"/>
            <w:left w:w="15" w:type="dxa"/>
            <w:bottom w:w="15" w:type="dxa"/>
            <w:right w:w="15" w:type="dxa"/>
          </w:tblCellMar>
        </w:tblPrEx>
        <w:trPr>
          <w:trHeight w:val="60"/>
        </w:trPr>
        <w:tc>
          <w:tcPr>
            <w:tcW w:w="1140" w:type="pct"/>
            <w:tcBorders>
              <w:top w:val="single" w:sz="6" w:space="0" w:color="000000"/>
              <w:left w:val="single" w:sz="6" w:space="0" w:color="000000"/>
              <w:bottom w:val="single" w:sz="6" w:space="0" w:color="000000"/>
              <w:right w:val="single" w:sz="6" w:space="0" w:color="000000"/>
            </w:tcBorders>
            <w:hideMark/>
          </w:tcPr>
          <w:p w14:paraId="13D4AABF" w14:textId="17D30B17" w:rsidR="005D581C" w:rsidRPr="00EA4F78" w:rsidRDefault="005D581C" w:rsidP="00A822EC">
            <w:pPr>
              <w:spacing w:after="0" w:line="240" w:lineRule="auto"/>
              <w:jc w:val="both"/>
              <w:rPr>
                <w:rFonts w:ascii="Times New Roman" w:eastAsia="Times New Roman" w:hAnsi="Times New Roman" w:cs="Times New Roman"/>
                <w:kern w:val="0"/>
                <w:lang w:val="uk-UA" w:eastAsia="pl-PL"/>
                <w14:ligatures w14:val="none"/>
              </w:rPr>
            </w:pPr>
            <w:r w:rsidRPr="00EA4F78">
              <w:rPr>
                <w:rFonts w:ascii="Times New Roman" w:eastAsia="Times New Roman" w:hAnsi="Times New Roman" w:cs="Times New Roman"/>
                <w:kern w:val="0"/>
                <w:lang w:val="uk-UA" w:eastAsia="pl-PL"/>
                <w14:ligatures w14:val="none"/>
              </w:rPr>
              <w:t>Інші відомості, передбачені законодавством</w:t>
            </w:r>
          </w:p>
        </w:tc>
        <w:tc>
          <w:tcPr>
            <w:tcW w:w="3860" w:type="pct"/>
            <w:tcBorders>
              <w:top w:val="single" w:sz="6" w:space="0" w:color="000000"/>
              <w:left w:val="single" w:sz="6" w:space="0" w:color="000000"/>
              <w:bottom w:val="single" w:sz="6" w:space="0" w:color="000000"/>
              <w:right w:val="single" w:sz="6" w:space="0" w:color="000000"/>
            </w:tcBorders>
            <w:hideMark/>
          </w:tcPr>
          <w:p w14:paraId="119855FE" w14:textId="4737081F" w:rsidR="001677F2" w:rsidRPr="00EA4F78" w:rsidRDefault="00EB5789" w:rsidP="009C28E5">
            <w:pPr>
              <w:widowControl w:val="0"/>
              <w:autoSpaceDE w:val="0"/>
              <w:autoSpaceDN w:val="0"/>
              <w:adjustRightInd w:val="0"/>
              <w:spacing w:after="0" w:line="240" w:lineRule="auto"/>
              <w:ind w:right="131"/>
              <w:jc w:val="both"/>
              <w:rPr>
                <w:rFonts w:ascii="Times New Roman" w:hAnsi="Times New Roman"/>
                <w:sz w:val="20"/>
                <w:szCs w:val="20"/>
                <w:lang w:val="uk-UA"/>
              </w:rPr>
            </w:pPr>
            <w:r w:rsidRPr="00EA4F78">
              <w:rPr>
                <w:rFonts w:ascii="Times New Roman" w:hAnsi="Times New Roman"/>
                <w:sz w:val="20"/>
                <w:szCs w:val="20"/>
                <w:lang w:val="uk-UA"/>
              </w:rPr>
              <w:t>З</w:t>
            </w:r>
            <w:r w:rsidR="001677F2" w:rsidRPr="00EA4F78">
              <w:rPr>
                <w:rFonts w:ascii="Times New Roman" w:hAnsi="Times New Roman"/>
                <w:sz w:val="20"/>
                <w:szCs w:val="20"/>
                <w:lang w:val="uk-UA"/>
              </w:rPr>
              <w:t>агальні збори будуть проведені дистанційно згідно із  Порядком скликання та проведення дистанційних загальних зборів акціонерів, затвердженим рішенням Національної комісії з цінних паперів та фондового ринку від 06.03.2023 №236</w:t>
            </w:r>
            <w:r w:rsidR="001677F2" w:rsidRPr="00EA4F78">
              <w:rPr>
                <w:rFonts w:ascii="Times New Roman" w:hAnsi="Times New Roman"/>
                <w:color w:val="FF0000"/>
                <w:sz w:val="20"/>
                <w:szCs w:val="20"/>
                <w:lang w:val="uk-UA"/>
              </w:rPr>
              <w:t>.</w:t>
            </w:r>
          </w:p>
          <w:p w14:paraId="3AC52A72" w14:textId="34A6DDDC" w:rsidR="001677F2" w:rsidRPr="00D463C0" w:rsidRDefault="001677F2" w:rsidP="009C28E5">
            <w:pPr>
              <w:widowControl w:val="0"/>
              <w:autoSpaceDE w:val="0"/>
              <w:autoSpaceDN w:val="0"/>
              <w:adjustRightInd w:val="0"/>
              <w:spacing w:after="0" w:line="240" w:lineRule="auto"/>
              <w:rPr>
                <w:rFonts w:ascii="Times New Roman" w:hAnsi="Times New Roman"/>
                <w:b/>
                <w:bCs/>
                <w:sz w:val="20"/>
                <w:szCs w:val="20"/>
                <w:lang w:val="uk-UA"/>
              </w:rPr>
            </w:pPr>
            <w:r w:rsidRPr="00D463C0">
              <w:rPr>
                <w:rFonts w:ascii="Times New Roman" w:hAnsi="Times New Roman"/>
                <w:b/>
                <w:bCs/>
                <w:sz w:val="20"/>
                <w:szCs w:val="20"/>
                <w:lang w:val="uk-UA"/>
              </w:rPr>
              <w:t xml:space="preserve">Дата проведення </w:t>
            </w:r>
            <w:r w:rsidR="00C74EDD" w:rsidRPr="00D463C0">
              <w:rPr>
                <w:rFonts w:ascii="Times New Roman" w:hAnsi="Times New Roman"/>
                <w:b/>
                <w:bCs/>
                <w:sz w:val="20"/>
                <w:szCs w:val="20"/>
                <w:lang w:val="uk-UA"/>
              </w:rPr>
              <w:t>З</w:t>
            </w:r>
            <w:r w:rsidRPr="00D463C0">
              <w:rPr>
                <w:rFonts w:ascii="Times New Roman" w:hAnsi="Times New Roman"/>
                <w:b/>
                <w:bCs/>
                <w:sz w:val="20"/>
                <w:szCs w:val="20"/>
                <w:lang w:val="uk-UA"/>
              </w:rPr>
              <w:t xml:space="preserve">агальних зборів (дата завершення голосування) – </w:t>
            </w:r>
            <w:r w:rsidR="0036232D" w:rsidRPr="00D463C0">
              <w:rPr>
                <w:rFonts w:ascii="Times New Roman" w:hAnsi="Times New Roman"/>
                <w:b/>
                <w:bCs/>
                <w:sz w:val="20"/>
                <w:szCs w:val="20"/>
                <w:lang w:val="uk-UA"/>
              </w:rPr>
              <w:t>1</w:t>
            </w:r>
            <w:r w:rsidR="002E696D" w:rsidRPr="00D463C0">
              <w:rPr>
                <w:rFonts w:ascii="Times New Roman" w:hAnsi="Times New Roman"/>
                <w:b/>
                <w:bCs/>
                <w:sz w:val="20"/>
                <w:szCs w:val="20"/>
                <w:lang w:val="uk-UA"/>
              </w:rPr>
              <w:t>7</w:t>
            </w:r>
            <w:r w:rsidR="009C28E5" w:rsidRPr="00D463C0">
              <w:rPr>
                <w:rFonts w:ascii="Times New Roman" w:hAnsi="Times New Roman"/>
                <w:b/>
                <w:bCs/>
                <w:sz w:val="20"/>
                <w:szCs w:val="20"/>
                <w:lang w:val="uk-UA"/>
              </w:rPr>
              <w:t xml:space="preserve"> </w:t>
            </w:r>
            <w:r w:rsidR="002E696D" w:rsidRPr="00D463C0">
              <w:rPr>
                <w:rFonts w:ascii="Times New Roman" w:hAnsi="Times New Roman"/>
                <w:b/>
                <w:bCs/>
                <w:sz w:val="20"/>
                <w:szCs w:val="20"/>
                <w:lang w:val="uk-UA"/>
              </w:rPr>
              <w:t xml:space="preserve">квітня 2025 </w:t>
            </w:r>
            <w:r w:rsidRPr="00D463C0">
              <w:rPr>
                <w:rFonts w:ascii="Times New Roman" w:hAnsi="Times New Roman"/>
                <w:b/>
                <w:bCs/>
                <w:sz w:val="20"/>
                <w:szCs w:val="20"/>
                <w:lang w:val="uk-UA"/>
              </w:rPr>
              <w:t>18-00.</w:t>
            </w:r>
          </w:p>
          <w:p w14:paraId="28857CA6" w14:textId="2F17A26F" w:rsidR="001677F2" w:rsidRPr="00EA4F78" w:rsidRDefault="001677F2" w:rsidP="009C28E5">
            <w:pPr>
              <w:spacing w:after="0" w:line="240" w:lineRule="auto"/>
              <w:ind w:right="131"/>
              <w:jc w:val="both"/>
              <w:rPr>
                <w:rFonts w:ascii="Times New Roman" w:hAnsi="Times New Roman"/>
                <w:sz w:val="20"/>
                <w:szCs w:val="20"/>
                <w:lang w:val="uk-UA"/>
              </w:rPr>
            </w:pPr>
            <w:r w:rsidRPr="00EA4F78">
              <w:rPr>
                <w:rFonts w:ascii="Times New Roman" w:hAnsi="Times New Roman"/>
                <w:sz w:val="20"/>
                <w:szCs w:val="20"/>
                <w:lang w:val="uk-UA"/>
              </w:rPr>
              <w:t xml:space="preserve">Особам, яким депозитарною установою відкрито рахунок в цінних паперах на підставі договору з Товариством, необхідно укласти договір з депозитарною установою для забезпечення реалізації права на участь у </w:t>
            </w:r>
            <w:r w:rsidR="009C28E5" w:rsidRPr="00EA4F78">
              <w:rPr>
                <w:rFonts w:ascii="Times New Roman" w:hAnsi="Times New Roman"/>
                <w:sz w:val="20"/>
                <w:szCs w:val="20"/>
                <w:lang w:val="uk-UA"/>
              </w:rPr>
              <w:t xml:space="preserve"> </w:t>
            </w:r>
            <w:r w:rsidRPr="00EA4F78">
              <w:rPr>
                <w:rFonts w:ascii="Times New Roman" w:hAnsi="Times New Roman"/>
                <w:sz w:val="20"/>
                <w:szCs w:val="20"/>
                <w:lang w:val="uk-UA"/>
              </w:rPr>
              <w:t xml:space="preserve">дистанційних </w:t>
            </w:r>
            <w:r w:rsidR="00C74EDD" w:rsidRPr="00EA4F78">
              <w:rPr>
                <w:rFonts w:ascii="Times New Roman" w:hAnsi="Times New Roman"/>
                <w:sz w:val="20"/>
                <w:szCs w:val="20"/>
                <w:lang w:val="uk-UA"/>
              </w:rPr>
              <w:t>З</w:t>
            </w:r>
            <w:r w:rsidR="00C64E16" w:rsidRPr="00EA4F78">
              <w:rPr>
                <w:rFonts w:ascii="Times New Roman" w:hAnsi="Times New Roman"/>
                <w:sz w:val="20"/>
                <w:szCs w:val="20"/>
                <w:lang w:val="uk-UA"/>
              </w:rPr>
              <w:t>агальних зборах.</w:t>
            </w:r>
          </w:p>
          <w:p w14:paraId="3978C1E4" w14:textId="1CEF56BD" w:rsidR="005D581C" w:rsidRPr="00EA4F78" w:rsidRDefault="001677F2" w:rsidP="009C28E5">
            <w:pPr>
              <w:spacing w:after="0" w:line="240" w:lineRule="auto"/>
              <w:ind w:right="131"/>
              <w:jc w:val="both"/>
              <w:rPr>
                <w:rFonts w:ascii="Times New Roman" w:hAnsi="Times New Roman" w:cs="Times New Roman"/>
                <w:sz w:val="20"/>
                <w:szCs w:val="20"/>
                <w:lang w:val="uk-UA"/>
              </w:rPr>
            </w:pPr>
            <w:r w:rsidRPr="00EA4F78">
              <w:rPr>
                <w:rFonts w:ascii="Times New Roman" w:hAnsi="Times New Roman" w:cs="Times New Roman"/>
                <w:b/>
                <w:bCs/>
                <w:iCs/>
                <w:sz w:val="20"/>
                <w:szCs w:val="20"/>
                <w:lang w:val="uk-UA"/>
              </w:rPr>
              <w:t>Д</w:t>
            </w:r>
            <w:r w:rsidR="005D581C" w:rsidRPr="00EA4F78">
              <w:rPr>
                <w:rFonts w:ascii="Times New Roman" w:hAnsi="Times New Roman" w:cs="Times New Roman"/>
                <w:b/>
                <w:bCs/>
                <w:iCs/>
                <w:sz w:val="20"/>
                <w:szCs w:val="20"/>
                <w:lang w:val="uk-UA"/>
              </w:rPr>
              <w:t>епозитарною установою з якою Товариством укладено договір про обслуговування (відкриття) рахунків у цінних паперах власникам іменних цінних паперів (акціонерам Товариства) є Товариство з обмеженою відповідальністю «Депозитарно-консалтингова компанія  «Інтелект-Інвестментс»</w:t>
            </w:r>
            <w:r w:rsidR="005D581C" w:rsidRPr="00EA4F78">
              <w:rPr>
                <w:rFonts w:ascii="Times New Roman" w:hAnsi="Times New Roman" w:cs="Times New Roman"/>
                <w:sz w:val="20"/>
                <w:szCs w:val="20"/>
                <w:lang w:val="uk-UA"/>
              </w:rPr>
              <w:t xml:space="preserve"> (місцезнаходження: м. Київ, вул. Лугова, 13,</w:t>
            </w:r>
            <w:r w:rsidR="0036232D" w:rsidRPr="00EA4F78">
              <w:rPr>
                <w:rFonts w:ascii="Times New Roman" w:hAnsi="Times New Roman" w:cs="Times New Roman"/>
                <w:sz w:val="20"/>
                <w:szCs w:val="20"/>
                <w:lang w:val="uk-UA"/>
              </w:rPr>
              <w:t xml:space="preserve"> будівля «К» офіс 18-21), тел. </w:t>
            </w:r>
            <w:r w:rsidR="005D581C" w:rsidRPr="00EA4F78">
              <w:rPr>
                <w:rFonts w:ascii="Times New Roman" w:hAnsi="Times New Roman" w:cs="Times New Roman"/>
                <w:sz w:val="20"/>
                <w:szCs w:val="20"/>
                <w:lang w:val="uk-UA"/>
              </w:rPr>
              <w:t>+38</w:t>
            </w:r>
            <w:r w:rsidR="0036232D" w:rsidRPr="00EA4F78">
              <w:rPr>
                <w:rFonts w:ascii="Times New Roman" w:hAnsi="Times New Roman" w:cs="Times New Roman"/>
                <w:sz w:val="20"/>
                <w:szCs w:val="20"/>
                <w:lang w:val="uk-UA"/>
              </w:rPr>
              <w:t>(</w:t>
            </w:r>
            <w:r w:rsidR="005D581C" w:rsidRPr="00EA4F78">
              <w:rPr>
                <w:rFonts w:ascii="Times New Roman" w:hAnsi="Times New Roman" w:cs="Times New Roman"/>
                <w:sz w:val="20"/>
                <w:szCs w:val="20"/>
                <w:lang w:val="uk-UA"/>
              </w:rPr>
              <w:t>0</w:t>
            </w:r>
            <w:r w:rsidR="0036232D" w:rsidRPr="00EA4F78">
              <w:rPr>
                <w:rFonts w:ascii="Times New Roman" w:hAnsi="Times New Roman" w:cs="Times New Roman"/>
                <w:sz w:val="20"/>
                <w:szCs w:val="20"/>
                <w:lang w:val="uk-UA"/>
              </w:rPr>
              <w:t>50</w:t>
            </w:r>
            <w:r w:rsidR="005D581C" w:rsidRPr="00EA4F78">
              <w:rPr>
                <w:rFonts w:ascii="Times New Roman" w:hAnsi="Times New Roman" w:cs="Times New Roman"/>
                <w:sz w:val="20"/>
                <w:szCs w:val="20"/>
                <w:lang w:val="uk-UA"/>
              </w:rPr>
              <w:t xml:space="preserve">) </w:t>
            </w:r>
            <w:r w:rsidR="0036232D" w:rsidRPr="00EA4F78">
              <w:rPr>
                <w:rFonts w:ascii="Times New Roman" w:hAnsi="Times New Roman" w:cs="Times New Roman"/>
                <w:sz w:val="20"/>
                <w:szCs w:val="20"/>
                <w:lang w:val="uk-UA"/>
              </w:rPr>
              <w:t>4443448</w:t>
            </w:r>
            <w:r w:rsidR="005D581C" w:rsidRPr="00EA4F78">
              <w:rPr>
                <w:rFonts w:ascii="Times New Roman" w:hAnsi="Times New Roman" w:cs="Times New Roman"/>
                <w:sz w:val="20"/>
                <w:szCs w:val="20"/>
                <w:lang w:val="uk-UA"/>
              </w:rPr>
              <w:t xml:space="preserve">,  E-mail: </w:t>
            </w:r>
            <w:hyperlink r:id="rId23" w:history="1">
              <w:r w:rsidR="005D581C" w:rsidRPr="00EA4F78">
                <w:rPr>
                  <w:rStyle w:val="a3"/>
                  <w:rFonts w:ascii="Times New Roman" w:hAnsi="Times New Roman" w:cs="Times New Roman"/>
                  <w:color w:val="auto"/>
                  <w:sz w:val="20"/>
                  <w:szCs w:val="20"/>
                  <w:lang w:val="uk-UA"/>
                </w:rPr>
                <w:t>intellect@it-mark.net</w:t>
              </w:r>
            </w:hyperlink>
          </w:p>
          <w:p w14:paraId="60A720ED" w14:textId="31CC82FC" w:rsidR="005D581C" w:rsidRPr="00EA4F78" w:rsidRDefault="005D581C" w:rsidP="009C28E5">
            <w:pPr>
              <w:spacing w:after="0" w:line="240" w:lineRule="auto"/>
              <w:ind w:right="131"/>
              <w:jc w:val="both"/>
              <w:rPr>
                <w:rFonts w:ascii="Times New Roman" w:eastAsia="Times New Roman" w:hAnsi="Times New Roman" w:cs="Times New Roman"/>
                <w:kern w:val="0"/>
                <w:sz w:val="20"/>
                <w:szCs w:val="20"/>
                <w:lang w:val="uk-UA" w:eastAsia="pl-PL"/>
                <w14:ligatures w14:val="none"/>
              </w:rPr>
            </w:pPr>
            <w:r w:rsidRPr="00EA4F78">
              <w:rPr>
                <w:rFonts w:ascii="Times New Roman" w:hAnsi="Times New Roman" w:cs="Times New Roman"/>
                <w:b/>
                <w:bCs/>
                <w:sz w:val="20"/>
                <w:szCs w:val="20"/>
                <w:lang w:val="uk-UA"/>
              </w:rPr>
              <w:t>Довідки за телефоном: +38 (050) 442-49-45</w:t>
            </w:r>
          </w:p>
        </w:tc>
      </w:tr>
      <w:tr w:rsidR="005D581C" w:rsidRPr="00EA4F78" w14:paraId="2F68B489" w14:textId="77777777" w:rsidTr="009704B9">
        <w:tblPrEx>
          <w:tblCellMar>
            <w:top w:w="15" w:type="dxa"/>
            <w:left w:w="15" w:type="dxa"/>
            <w:bottom w:w="15" w:type="dxa"/>
            <w:right w:w="15" w:type="dxa"/>
          </w:tblCellMar>
        </w:tblPrEx>
        <w:trPr>
          <w:trHeight w:val="60"/>
        </w:trPr>
        <w:tc>
          <w:tcPr>
            <w:tcW w:w="1140" w:type="pct"/>
            <w:tcBorders>
              <w:top w:val="single" w:sz="6" w:space="0" w:color="000000"/>
              <w:left w:val="single" w:sz="6" w:space="0" w:color="000000"/>
              <w:bottom w:val="single" w:sz="6" w:space="0" w:color="000000"/>
              <w:right w:val="single" w:sz="6" w:space="0" w:color="000000"/>
            </w:tcBorders>
            <w:hideMark/>
          </w:tcPr>
          <w:p w14:paraId="4F96AFCA" w14:textId="4D30B465" w:rsidR="005D581C" w:rsidRPr="00B5643A" w:rsidRDefault="005D581C" w:rsidP="00A822EC">
            <w:pPr>
              <w:spacing w:after="0" w:line="240" w:lineRule="auto"/>
              <w:jc w:val="both"/>
              <w:rPr>
                <w:rFonts w:ascii="Times New Roman" w:eastAsia="Times New Roman" w:hAnsi="Times New Roman" w:cs="Times New Roman"/>
                <w:kern w:val="0"/>
                <w:sz w:val="19"/>
                <w:szCs w:val="19"/>
                <w:lang w:val="uk-UA" w:eastAsia="pl-PL"/>
                <w14:ligatures w14:val="none"/>
              </w:rPr>
            </w:pPr>
            <w:r w:rsidRPr="00B5643A">
              <w:rPr>
                <w:rFonts w:ascii="Times New Roman" w:eastAsia="Times New Roman" w:hAnsi="Times New Roman" w:cs="Times New Roman"/>
                <w:kern w:val="0"/>
                <w:sz w:val="19"/>
                <w:szCs w:val="19"/>
                <w:lang w:val="uk-UA" w:eastAsia="pl-PL"/>
                <w14:ligatures w14:val="none"/>
              </w:rPr>
              <w:t>Номер та дата рішення ради акціонерного товариства про затвердження повідомлення</w:t>
            </w:r>
          </w:p>
        </w:tc>
        <w:tc>
          <w:tcPr>
            <w:tcW w:w="3860" w:type="pct"/>
            <w:tcBorders>
              <w:top w:val="single" w:sz="6" w:space="0" w:color="000000"/>
              <w:left w:val="single" w:sz="6" w:space="0" w:color="000000"/>
              <w:bottom w:val="single" w:sz="6" w:space="0" w:color="000000"/>
              <w:right w:val="single" w:sz="6" w:space="0" w:color="000000"/>
            </w:tcBorders>
            <w:hideMark/>
          </w:tcPr>
          <w:p w14:paraId="048D6E90" w14:textId="77777777" w:rsidR="005D581C" w:rsidRPr="00EA4F78" w:rsidRDefault="005D581C" w:rsidP="005D581C">
            <w:pPr>
              <w:spacing w:after="0" w:line="240" w:lineRule="auto"/>
              <w:jc w:val="center"/>
              <w:rPr>
                <w:rFonts w:ascii="Times New Roman" w:eastAsia="Times New Roman" w:hAnsi="Times New Roman" w:cs="Times New Roman"/>
                <w:kern w:val="0"/>
                <w:sz w:val="20"/>
                <w:szCs w:val="20"/>
                <w:lang w:val="uk-UA" w:eastAsia="pl-PL"/>
                <w14:ligatures w14:val="none"/>
              </w:rPr>
            </w:pPr>
            <w:r w:rsidRPr="00EA4F78">
              <w:rPr>
                <w:rFonts w:ascii="Times New Roman" w:eastAsia="Times New Roman" w:hAnsi="Times New Roman" w:cs="Times New Roman"/>
                <w:kern w:val="0"/>
                <w:sz w:val="20"/>
                <w:szCs w:val="20"/>
                <w:lang w:val="uk-UA" w:eastAsia="pl-PL"/>
                <w14:ligatures w14:val="none"/>
              </w:rPr>
              <w:t xml:space="preserve">     </w:t>
            </w:r>
          </w:p>
          <w:p w14:paraId="62E2BC8F" w14:textId="50FA52D8" w:rsidR="005D581C" w:rsidRPr="00EA4F78" w:rsidRDefault="005D581C" w:rsidP="008422AB">
            <w:pPr>
              <w:spacing w:after="0" w:line="240" w:lineRule="auto"/>
              <w:jc w:val="center"/>
              <w:rPr>
                <w:rFonts w:ascii="Times New Roman" w:eastAsia="Times New Roman" w:hAnsi="Times New Roman" w:cs="Times New Roman"/>
                <w:kern w:val="0"/>
                <w:sz w:val="20"/>
                <w:szCs w:val="20"/>
                <w:lang w:val="uk-UA" w:eastAsia="pl-PL"/>
                <w14:ligatures w14:val="none"/>
              </w:rPr>
            </w:pPr>
            <w:r w:rsidRPr="00EA4F78">
              <w:rPr>
                <w:rFonts w:ascii="Times New Roman" w:eastAsia="Times New Roman" w:hAnsi="Times New Roman" w:cs="Times New Roman"/>
                <w:kern w:val="0"/>
                <w:sz w:val="20"/>
                <w:szCs w:val="20"/>
                <w:lang w:val="uk-UA" w:eastAsia="pl-PL"/>
                <w14:ligatures w14:val="none"/>
              </w:rPr>
              <w:t xml:space="preserve"> Протокол засідання Наглядової ради </w:t>
            </w:r>
            <w:r w:rsidRPr="00EA4F78">
              <w:rPr>
                <w:rFonts w:ascii="Times New Roman" w:hAnsi="Times New Roman" w:cs="Times New Roman"/>
                <w:bCs/>
                <w:sz w:val="20"/>
                <w:szCs w:val="20"/>
                <w:lang w:val="uk-UA"/>
              </w:rPr>
              <w:t>Товариства</w:t>
            </w:r>
            <w:r w:rsidRPr="00EA4F78">
              <w:rPr>
                <w:rFonts w:ascii="Times New Roman" w:hAnsi="Times New Roman" w:cs="Times New Roman"/>
                <w:sz w:val="20"/>
                <w:szCs w:val="20"/>
                <w:lang w:val="uk-UA"/>
              </w:rPr>
              <w:t xml:space="preserve"> </w:t>
            </w:r>
            <w:r w:rsidRPr="00EA4F78">
              <w:rPr>
                <w:rFonts w:ascii="Times New Roman" w:hAnsi="Times New Roman" w:cs="Times New Roman"/>
                <w:bCs/>
                <w:sz w:val="20"/>
                <w:szCs w:val="20"/>
                <w:lang w:val="uk-UA"/>
              </w:rPr>
              <w:t xml:space="preserve">від </w:t>
            </w:r>
            <w:r w:rsidR="008422AB">
              <w:rPr>
                <w:rFonts w:ascii="Times New Roman" w:hAnsi="Times New Roman" w:cs="Times New Roman"/>
                <w:bCs/>
                <w:sz w:val="20"/>
                <w:szCs w:val="20"/>
                <w:lang w:val="uk-UA"/>
              </w:rPr>
              <w:t>07</w:t>
            </w:r>
            <w:r w:rsidRPr="00EA4F78">
              <w:rPr>
                <w:rFonts w:ascii="Times New Roman" w:hAnsi="Times New Roman" w:cs="Times New Roman"/>
                <w:bCs/>
                <w:sz w:val="20"/>
                <w:szCs w:val="20"/>
                <w:lang w:val="uk-UA"/>
              </w:rPr>
              <w:t>.</w:t>
            </w:r>
            <w:r w:rsidR="00037BD3" w:rsidRPr="00EA4F78">
              <w:rPr>
                <w:rFonts w:ascii="Times New Roman" w:hAnsi="Times New Roman" w:cs="Times New Roman"/>
                <w:bCs/>
                <w:sz w:val="20"/>
                <w:szCs w:val="20"/>
                <w:lang w:val="uk-UA"/>
              </w:rPr>
              <w:t>03</w:t>
            </w:r>
            <w:r w:rsidRPr="00EA4F78">
              <w:rPr>
                <w:rFonts w:ascii="Times New Roman" w:hAnsi="Times New Roman" w:cs="Times New Roman"/>
                <w:bCs/>
                <w:sz w:val="20"/>
                <w:szCs w:val="20"/>
                <w:lang w:val="uk-UA"/>
              </w:rPr>
              <w:t>.202</w:t>
            </w:r>
            <w:r w:rsidR="00037BD3" w:rsidRPr="00EA4F78">
              <w:rPr>
                <w:rFonts w:ascii="Times New Roman" w:hAnsi="Times New Roman" w:cs="Times New Roman"/>
                <w:bCs/>
                <w:sz w:val="20"/>
                <w:szCs w:val="20"/>
                <w:lang w:val="uk-UA"/>
              </w:rPr>
              <w:t>5</w:t>
            </w:r>
            <w:r w:rsidRPr="00EA4F78">
              <w:rPr>
                <w:rFonts w:ascii="Times New Roman" w:hAnsi="Times New Roman" w:cs="Times New Roman"/>
                <w:bCs/>
                <w:sz w:val="20"/>
                <w:szCs w:val="20"/>
                <w:lang w:val="uk-UA"/>
              </w:rPr>
              <w:t xml:space="preserve"> №</w:t>
            </w:r>
            <w:r w:rsidR="008422AB">
              <w:rPr>
                <w:rFonts w:ascii="Times New Roman" w:hAnsi="Times New Roman" w:cs="Times New Roman"/>
                <w:bCs/>
                <w:sz w:val="20"/>
                <w:szCs w:val="20"/>
                <w:lang w:val="uk-UA"/>
              </w:rPr>
              <w:t>140</w:t>
            </w:r>
          </w:p>
        </w:tc>
      </w:tr>
      <w:tr w:rsidR="005D581C" w:rsidRPr="00EA4F78" w14:paraId="5F70D727" w14:textId="77777777" w:rsidTr="009704B9">
        <w:tblPrEx>
          <w:tblCellMar>
            <w:top w:w="15" w:type="dxa"/>
            <w:left w:w="15" w:type="dxa"/>
            <w:bottom w:w="15" w:type="dxa"/>
            <w:right w:w="15" w:type="dxa"/>
          </w:tblCellMar>
        </w:tblPrEx>
        <w:trPr>
          <w:trHeight w:val="60"/>
        </w:trPr>
        <w:tc>
          <w:tcPr>
            <w:tcW w:w="1140" w:type="pct"/>
            <w:tcBorders>
              <w:top w:val="single" w:sz="6" w:space="0" w:color="000000"/>
              <w:left w:val="single" w:sz="6" w:space="0" w:color="000000"/>
              <w:bottom w:val="single" w:sz="6" w:space="0" w:color="000000"/>
              <w:right w:val="single" w:sz="6" w:space="0" w:color="000000"/>
            </w:tcBorders>
            <w:hideMark/>
          </w:tcPr>
          <w:p w14:paraId="5EE2A58A" w14:textId="77777777" w:rsidR="005D581C" w:rsidRPr="00790087" w:rsidRDefault="005D581C" w:rsidP="00A822EC">
            <w:pPr>
              <w:spacing w:after="0" w:line="240" w:lineRule="auto"/>
              <w:jc w:val="both"/>
              <w:rPr>
                <w:rFonts w:ascii="Times New Roman" w:eastAsia="Times New Roman" w:hAnsi="Times New Roman" w:cs="Times New Roman"/>
                <w:kern w:val="0"/>
                <w:sz w:val="20"/>
                <w:szCs w:val="20"/>
                <w:lang w:val="uk-UA" w:eastAsia="pl-PL"/>
                <w14:ligatures w14:val="none"/>
              </w:rPr>
            </w:pPr>
            <w:r w:rsidRPr="00790087">
              <w:rPr>
                <w:rFonts w:ascii="Times New Roman" w:eastAsia="Times New Roman" w:hAnsi="Times New Roman" w:cs="Times New Roman"/>
                <w:kern w:val="0"/>
                <w:sz w:val="20"/>
                <w:szCs w:val="20"/>
                <w:lang w:val="uk-UA" w:eastAsia="pl-PL"/>
                <w14:ligatures w14:val="none"/>
              </w:rPr>
              <w:t>Дата складання повідомлення</w:t>
            </w:r>
          </w:p>
        </w:tc>
        <w:tc>
          <w:tcPr>
            <w:tcW w:w="3860" w:type="pct"/>
            <w:tcBorders>
              <w:top w:val="single" w:sz="6" w:space="0" w:color="000000"/>
              <w:left w:val="single" w:sz="6" w:space="0" w:color="000000"/>
              <w:bottom w:val="single" w:sz="6" w:space="0" w:color="000000"/>
              <w:right w:val="single" w:sz="6" w:space="0" w:color="000000"/>
            </w:tcBorders>
            <w:hideMark/>
          </w:tcPr>
          <w:p w14:paraId="37F57AB2" w14:textId="5A242D6A" w:rsidR="005D581C" w:rsidRPr="00EA4F78" w:rsidRDefault="00037BD3" w:rsidP="00037BD3">
            <w:pPr>
              <w:spacing w:after="0" w:line="240" w:lineRule="auto"/>
              <w:jc w:val="center"/>
              <w:rPr>
                <w:rFonts w:ascii="Times New Roman" w:eastAsia="Times New Roman" w:hAnsi="Times New Roman" w:cs="Times New Roman"/>
                <w:kern w:val="0"/>
                <w:sz w:val="20"/>
                <w:szCs w:val="20"/>
                <w:lang w:val="uk-UA" w:eastAsia="pl-PL"/>
                <w14:ligatures w14:val="none"/>
              </w:rPr>
            </w:pPr>
            <w:r w:rsidRPr="00EA4F78">
              <w:rPr>
                <w:rFonts w:ascii="Times New Roman" w:eastAsia="Times New Roman" w:hAnsi="Times New Roman" w:cs="Times New Roman"/>
                <w:kern w:val="0"/>
                <w:sz w:val="20"/>
                <w:szCs w:val="20"/>
                <w:lang w:val="uk-UA" w:eastAsia="pl-PL"/>
                <w14:ligatures w14:val="none"/>
              </w:rPr>
              <w:t>07 березня</w:t>
            </w:r>
            <w:r w:rsidR="00631240" w:rsidRPr="00EA4F78">
              <w:rPr>
                <w:rFonts w:ascii="Times New Roman" w:eastAsia="Times New Roman" w:hAnsi="Times New Roman" w:cs="Times New Roman"/>
                <w:kern w:val="0"/>
                <w:sz w:val="20"/>
                <w:szCs w:val="20"/>
                <w:lang w:val="uk-UA" w:eastAsia="pl-PL"/>
                <w14:ligatures w14:val="none"/>
              </w:rPr>
              <w:t xml:space="preserve"> </w:t>
            </w:r>
            <w:r w:rsidR="005D581C" w:rsidRPr="00EA4F78">
              <w:rPr>
                <w:rFonts w:ascii="Times New Roman" w:eastAsia="Times New Roman" w:hAnsi="Times New Roman" w:cs="Times New Roman"/>
                <w:kern w:val="0"/>
                <w:sz w:val="20"/>
                <w:szCs w:val="20"/>
                <w:lang w:val="uk-UA" w:eastAsia="pl-PL"/>
                <w14:ligatures w14:val="none"/>
              </w:rPr>
              <w:t xml:space="preserve"> 202</w:t>
            </w:r>
            <w:r w:rsidRPr="00EA4F78">
              <w:rPr>
                <w:rFonts w:ascii="Times New Roman" w:eastAsia="Times New Roman" w:hAnsi="Times New Roman" w:cs="Times New Roman"/>
                <w:kern w:val="0"/>
                <w:sz w:val="20"/>
                <w:szCs w:val="20"/>
                <w:lang w:val="uk-UA" w:eastAsia="pl-PL"/>
                <w14:ligatures w14:val="none"/>
              </w:rPr>
              <w:t>5</w:t>
            </w:r>
            <w:r w:rsidR="005D581C" w:rsidRPr="00EA4F78">
              <w:rPr>
                <w:rFonts w:ascii="Times New Roman" w:eastAsia="Times New Roman" w:hAnsi="Times New Roman" w:cs="Times New Roman"/>
                <w:kern w:val="0"/>
                <w:sz w:val="20"/>
                <w:szCs w:val="20"/>
                <w:lang w:val="uk-UA" w:eastAsia="pl-PL"/>
                <w14:ligatures w14:val="none"/>
              </w:rPr>
              <w:t xml:space="preserve"> року</w:t>
            </w:r>
          </w:p>
        </w:tc>
      </w:tr>
    </w:tbl>
    <w:p w14:paraId="4A8425CE" w14:textId="77777777" w:rsidR="00367CCD" w:rsidRPr="00EA4F78" w:rsidRDefault="00367CCD" w:rsidP="00DF1EFE">
      <w:pPr>
        <w:rPr>
          <w:lang w:val="uk-UA"/>
        </w:rPr>
      </w:pPr>
      <w:bookmarkStart w:id="10" w:name="n1283"/>
      <w:bookmarkEnd w:id="10"/>
    </w:p>
    <w:sectPr w:rsidR="00367CCD" w:rsidRPr="00EA4F78" w:rsidSect="0080601C">
      <w:pgSz w:w="11906" w:h="16838"/>
      <w:pgMar w:top="567" w:right="1417" w:bottom="284"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00CCD" w14:textId="77777777" w:rsidR="00E018D1" w:rsidRDefault="00E018D1" w:rsidP="00FF3119">
      <w:pPr>
        <w:spacing w:after="0" w:line="240" w:lineRule="auto"/>
      </w:pPr>
      <w:r>
        <w:separator/>
      </w:r>
    </w:p>
  </w:endnote>
  <w:endnote w:type="continuationSeparator" w:id="0">
    <w:p w14:paraId="0A2BA715" w14:textId="77777777" w:rsidR="00E018D1" w:rsidRDefault="00E018D1" w:rsidP="00FF3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5060A" w14:textId="77777777" w:rsidR="00E018D1" w:rsidRDefault="00E018D1" w:rsidP="00FF3119">
      <w:pPr>
        <w:spacing w:after="0" w:line="240" w:lineRule="auto"/>
      </w:pPr>
      <w:r>
        <w:separator/>
      </w:r>
    </w:p>
  </w:footnote>
  <w:footnote w:type="continuationSeparator" w:id="0">
    <w:p w14:paraId="3353EF1C" w14:textId="77777777" w:rsidR="00E018D1" w:rsidRDefault="00E018D1" w:rsidP="00FF3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03E6"/>
    <w:multiLevelType w:val="hybridMultilevel"/>
    <w:tmpl w:val="0C7AEC48"/>
    <w:lvl w:ilvl="0" w:tplc="487AF984">
      <w:start w:val="1"/>
      <w:numFmt w:val="decimal"/>
      <w:lvlText w:val="%1."/>
      <w:lvlJc w:val="left"/>
      <w:pPr>
        <w:ind w:left="502" w:hanging="360"/>
      </w:pPr>
      <w:rPr>
        <w:sz w:val="20"/>
        <w:szCs w:val="20"/>
      </w:rPr>
    </w:lvl>
    <w:lvl w:ilvl="1" w:tplc="04220019" w:tentative="1">
      <w:start w:val="1"/>
      <w:numFmt w:val="lowerLetter"/>
      <w:lvlText w:val="%2."/>
      <w:lvlJc w:val="left"/>
      <w:pPr>
        <w:ind w:left="2139" w:hanging="360"/>
      </w:pPr>
    </w:lvl>
    <w:lvl w:ilvl="2" w:tplc="0422001B" w:tentative="1">
      <w:start w:val="1"/>
      <w:numFmt w:val="lowerRoman"/>
      <w:lvlText w:val="%3."/>
      <w:lvlJc w:val="right"/>
      <w:pPr>
        <w:ind w:left="2859" w:hanging="180"/>
      </w:pPr>
    </w:lvl>
    <w:lvl w:ilvl="3" w:tplc="0422000F" w:tentative="1">
      <w:start w:val="1"/>
      <w:numFmt w:val="decimal"/>
      <w:lvlText w:val="%4."/>
      <w:lvlJc w:val="left"/>
      <w:pPr>
        <w:ind w:left="3579" w:hanging="360"/>
      </w:pPr>
    </w:lvl>
    <w:lvl w:ilvl="4" w:tplc="04220019" w:tentative="1">
      <w:start w:val="1"/>
      <w:numFmt w:val="lowerLetter"/>
      <w:lvlText w:val="%5."/>
      <w:lvlJc w:val="left"/>
      <w:pPr>
        <w:ind w:left="4299" w:hanging="360"/>
      </w:pPr>
    </w:lvl>
    <w:lvl w:ilvl="5" w:tplc="0422001B" w:tentative="1">
      <w:start w:val="1"/>
      <w:numFmt w:val="lowerRoman"/>
      <w:lvlText w:val="%6."/>
      <w:lvlJc w:val="right"/>
      <w:pPr>
        <w:ind w:left="5019" w:hanging="180"/>
      </w:pPr>
    </w:lvl>
    <w:lvl w:ilvl="6" w:tplc="0422000F" w:tentative="1">
      <w:start w:val="1"/>
      <w:numFmt w:val="decimal"/>
      <w:lvlText w:val="%7."/>
      <w:lvlJc w:val="left"/>
      <w:pPr>
        <w:ind w:left="5739" w:hanging="360"/>
      </w:pPr>
    </w:lvl>
    <w:lvl w:ilvl="7" w:tplc="04220019" w:tentative="1">
      <w:start w:val="1"/>
      <w:numFmt w:val="lowerLetter"/>
      <w:lvlText w:val="%8."/>
      <w:lvlJc w:val="left"/>
      <w:pPr>
        <w:ind w:left="6459" w:hanging="360"/>
      </w:pPr>
    </w:lvl>
    <w:lvl w:ilvl="8" w:tplc="0422001B" w:tentative="1">
      <w:start w:val="1"/>
      <w:numFmt w:val="lowerRoman"/>
      <w:lvlText w:val="%9."/>
      <w:lvlJc w:val="right"/>
      <w:pPr>
        <w:ind w:left="7179" w:hanging="180"/>
      </w:pPr>
    </w:lvl>
  </w:abstractNum>
  <w:abstractNum w:abstractNumId="1" w15:restartNumberingAfterBreak="0">
    <w:nsid w:val="1A015851"/>
    <w:multiLevelType w:val="hybridMultilevel"/>
    <w:tmpl w:val="2FF4300E"/>
    <w:lvl w:ilvl="0" w:tplc="2AAEA018">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 w15:restartNumberingAfterBreak="0">
    <w:nsid w:val="40134C9B"/>
    <w:multiLevelType w:val="hybridMultilevel"/>
    <w:tmpl w:val="18B8BBC0"/>
    <w:lvl w:ilvl="0" w:tplc="5AE2E4F4">
      <w:start w:val="1"/>
      <w:numFmt w:val="decimal"/>
      <w:lvlText w:val="%1."/>
      <w:lvlJc w:val="left"/>
      <w:pPr>
        <w:ind w:left="1102"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1" w:tplc="F2D21DCA">
      <w:start w:val="1"/>
      <w:numFmt w:val="decimal"/>
      <w:lvlText w:val="%2."/>
      <w:lvlJc w:val="left"/>
      <w:pPr>
        <w:ind w:left="1284"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2" w:tplc="2A28A828">
      <w:start w:val="1"/>
      <w:numFmt w:val="lowerRoman"/>
      <w:lvlText w:val="%3"/>
      <w:lvlJc w:val="left"/>
      <w:pPr>
        <w:ind w:left="237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3" w:tplc="AFA60E60">
      <w:start w:val="1"/>
      <w:numFmt w:val="decimal"/>
      <w:lvlText w:val="%4"/>
      <w:lvlJc w:val="left"/>
      <w:pPr>
        <w:ind w:left="309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4" w:tplc="E79E50EE">
      <w:start w:val="1"/>
      <w:numFmt w:val="lowerLetter"/>
      <w:lvlText w:val="%5"/>
      <w:lvlJc w:val="left"/>
      <w:pPr>
        <w:ind w:left="381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5" w:tplc="1410EF0E">
      <w:start w:val="1"/>
      <w:numFmt w:val="lowerRoman"/>
      <w:lvlText w:val="%6"/>
      <w:lvlJc w:val="left"/>
      <w:pPr>
        <w:ind w:left="453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6" w:tplc="89B68892">
      <w:start w:val="1"/>
      <w:numFmt w:val="decimal"/>
      <w:lvlText w:val="%7"/>
      <w:lvlJc w:val="left"/>
      <w:pPr>
        <w:ind w:left="525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7" w:tplc="ACB65DAC">
      <w:start w:val="1"/>
      <w:numFmt w:val="lowerLetter"/>
      <w:lvlText w:val="%8"/>
      <w:lvlJc w:val="left"/>
      <w:pPr>
        <w:ind w:left="597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lvl w:ilvl="8" w:tplc="EA041FAA">
      <w:start w:val="1"/>
      <w:numFmt w:val="lowerRoman"/>
      <w:lvlText w:val="%9"/>
      <w:lvlJc w:val="left"/>
      <w:pPr>
        <w:ind w:left="6696" w:firstLine="0"/>
      </w:pPr>
      <w:rPr>
        <w:rFonts w:ascii="Calibri" w:eastAsia="Calibri" w:hAnsi="Calibri" w:cs="Calibri"/>
        <w:b w:val="0"/>
        <w:i w:val="0"/>
        <w:strike w:val="0"/>
        <w:dstrike w:val="0"/>
        <w:color w:val="000000"/>
        <w:sz w:val="20"/>
        <w:szCs w:val="20"/>
        <w:u w:val="none" w:color="000000"/>
        <w:effect w:val="none"/>
        <w:bdr w:val="none" w:sz="0" w:space="0" w:color="auto" w:frame="1"/>
        <w:vertAlign w:val="baseline"/>
      </w:rPr>
    </w:lvl>
  </w:abstractNum>
  <w:abstractNum w:abstractNumId="3" w15:restartNumberingAfterBreak="0">
    <w:nsid w:val="4846638A"/>
    <w:multiLevelType w:val="hybridMultilevel"/>
    <w:tmpl w:val="17AEAD10"/>
    <w:lvl w:ilvl="0" w:tplc="4106D104">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 w15:restartNumberingAfterBreak="0">
    <w:nsid w:val="62DB31F9"/>
    <w:multiLevelType w:val="hybridMultilevel"/>
    <w:tmpl w:val="84866C04"/>
    <w:lvl w:ilvl="0" w:tplc="FC8874C8">
      <w:start w:val="1"/>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E354D4"/>
    <w:multiLevelType w:val="hybridMultilevel"/>
    <w:tmpl w:val="20941EFC"/>
    <w:lvl w:ilvl="0" w:tplc="431E482C">
      <w:start w:val="1"/>
      <w:numFmt w:val="decimal"/>
      <w:lvlText w:val="%1."/>
      <w:lvlJc w:val="left"/>
      <w:pPr>
        <w:ind w:left="525" w:hanging="360"/>
      </w:pPr>
      <w:rPr>
        <w:rFonts w:cstheme="minorBidi" w:hint="default"/>
      </w:rPr>
    </w:lvl>
    <w:lvl w:ilvl="1" w:tplc="04220019" w:tentative="1">
      <w:start w:val="1"/>
      <w:numFmt w:val="lowerLetter"/>
      <w:lvlText w:val="%2."/>
      <w:lvlJc w:val="left"/>
      <w:pPr>
        <w:ind w:left="1245" w:hanging="360"/>
      </w:pPr>
    </w:lvl>
    <w:lvl w:ilvl="2" w:tplc="0422001B" w:tentative="1">
      <w:start w:val="1"/>
      <w:numFmt w:val="lowerRoman"/>
      <w:lvlText w:val="%3."/>
      <w:lvlJc w:val="right"/>
      <w:pPr>
        <w:ind w:left="1965" w:hanging="180"/>
      </w:pPr>
    </w:lvl>
    <w:lvl w:ilvl="3" w:tplc="0422000F" w:tentative="1">
      <w:start w:val="1"/>
      <w:numFmt w:val="decimal"/>
      <w:lvlText w:val="%4."/>
      <w:lvlJc w:val="left"/>
      <w:pPr>
        <w:ind w:left="2685" w:hanging="360"/>
      </w:pPr>
    </w:lvl>
    <w:lvl w:ilvl="4" w:tplc="04220019" w:tentative="1">
      <w:start w:val="1"/>
      <w:numFmt w:val="lowerLetter"/>
      <w:lvlText w:val="%5."/>
      <w:lvlJc w:val="left"/>
      <w:pPr>
        <w:ind w:left="3405" w:hanging="360"/>
      </w:pPr>
    </w:lvl>
    <w:lvl w:ilvl="5" w:tplc="0422001B" w:tentative="1">
      <w:start w:val="1"/>
      <w:numFmt w:val="lowerRoman"/>
      <w:lvlText w:val="%6."/>
      <w:lvlJc w:val="right"/>
      <w:pPr>
        <w:ind w:left="4125" w:hanging="180"/>
      </w:pPr>
    </w:lvl>
    <w:lvl w:ilvl="6" w:tplc="0422000F" w:tentative="1">
      <w:start w:val="1"/>
      <w:numFmt w:val="decimal"/>
      <w:lvlText w:val="%7."/>
      <w:lvlJc w:val="left"/>
      <w:pPr>
        <w:ind w:left="4845" w:hanging="360"/>
      </w:pPr>
    </w:lvl>
    <w:lvl w:ilvl="7" w:tplc="04220019" w:tentative="1">
      <w:start w:val="1"/>
      <w:numFmt w:val="lowerLetter"/>
      <w:lvlText w:val="%8."/>
      <w:lvlJc w:val="left"/>
      <w:pPr>
        <w:ind w:left="5565" w:hanging="360"/>
      </w:pPr>
    </w:lvl>
    <w:lvl w:ilvl="8" w:tplc="0422001B" w:tentative="1">
      <w:start w:val="1"/>
      <w:numFmt w:val="lowerRoman"/>
      <w:lvlText w:val="%9."/>
      <w:lvlJc w:val="right"/>
      <w:pPr>
        <w:ind w:left="6285" w:hanging="180"/>
      </w:pPr>
    </w:lvl>
  </w:abstractNum>
  <w:abstractNum w:abstractNumId="6" w15:restartNumberingAfterBreak="0">
    <w:nsid w:val="6A6E5DB1"/>
    <w:multiLevelType w:val="hybridMultilevel"/>
    <w:tmpl w:val="DB7EF6CA"/>
    <w:lvl w:ilvl="0" w:tplc="169826B8">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7FBD4D3E"/>
    <w:multiLevelType w:val="hybridMultilevel"/>
    <w:tmpl w:val="EF8C6A0A"/>
    <w:lvl w:ilvl="0" w:tplc="7E5E4F36">
      <w:start w:val="4"/>
      <w:numFmt w:val="decimal"/>
      <w:lvlText w:val="%1."/>
      <w:lvlJc w:val="left"/>
      <w:pPr>
        <w:ind w:left="1278"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4ECC6DFE">
      <w:start w:val="1"/>
      <w:numFmt w:val="lowerLetter"/>
      <w:lvlText w:val="%2"/>
      <w:lvlJc w:val="left"/>
      <w:pPr>
        <w:ind w:left="20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0380B9D0">
      <w:start w:val="1"/>
      <w:numFmt w:val="lowerRoman"/>
      <w:lvlText w:val="%3"/>
      <w:lvlJc w:val="left"/>
      <w:pPr>
        <w:ind w:left="27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F39061C2">
      <w:start w:val="1"/>
      <w:numFmt w:val="decimal"/>
      <w:lvlText w:val="%4"/>
      <w:lvlJc w:val="left"/>
      <w:pPr>
        <w:ind w:left="34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C5A25D74">
      <w:start w:val="1"/>
      <w:numFmt w:val="lowerLetter"/>
      <w:lvlText w:val="%5"/>
      <w:lvlJc w:val="left"/>
      <w:pPr>
        <w:ind w:left="41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A56CC78A">
      <w:start w:val="1"/>
      <w:numFmt w:val="lowerRoman"/>
      <w:lvlText w:val="%6"/>
      <w:lvlJc w:val="left"/>
      <w:pPr>
        <w:ind w:left="49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A6883C5A">
      <w:start w:val="1"/>
      <w:numFmt w:val="decimal"/>
      <w:lvlText w:val="%7"/>
      <w:lvlJc w:val="left"/>
      <w:pPr>
        <w:ind w:left="56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B55281E4">
      <w:start w:val="1"/>
      <w:numFmt w:val="lowerLetter"/>
      <w:lvlText w:val="%8"/>
      <w:lvlJc w:val="left"/>
      <w:pPr>
        <w:ind w:left="63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9866EAAE">
      <w:start w:val="1"/>
      <w:numFmt w:val="lowerRoman"/>
      <w:lvlText w:val="%9"/>
      <w:lvlJc w:val="left"/>
      <w:pPr>
        <w:ind w:left="70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num w:numId="1">
    <w:abstractNumId w:val="0"/>
  </w:num>
  <w:num w:numId="2">
    <w:abstractNumId w:val="4"/>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DF"/>
    <w:rsid w:val="00007547"/>
    <w:rsid w:val="00021D29"/>
    <w:rsid w:val="000231BF"/>
    <w:rsid w:val="0003261A"/>
    <w:rsid w:val="00032E02"/>
    <w:rsid w:val="00037BD3"/>
    <w:rsid w:val="00054AED"/>
    <w:rsid w:val="000711DF"/>
    <w:rsid w:val="00097413"/>
    <w:rsid w:val="000B0231"/>
    <w:rsid w:val="000B2AD4"/>
    <w:rsid w:val="000B508C"/>
    <w:rsid w:val="000D7358"/>
    <w:rsid w:val="00121203"/>
    <w:rsid w:val="00121F97"/>
    <w:rsid w:val="0014123E"/>
    <w:rsid w:val="00142927"/>
    <w:rsid w:val="00145127"/>
    <w:rsid w:val="00161087"/>
    <w:rsid w:val="0016709D"/>
    <w:rsid w:val="001677F2"/>
    <w:rsid w:val="00170D48"/>
    <w:rsid w:val="00176E7A"/>
    <w:rsid w:val="001A1C53"/>
    <w:rsid w:val="001A7771"/>
    <w:rsid w:val="001B2DF4"/>
    <w:rsid w:val="001B3893"/>
    <w:rsid w:val="001C3BDB"/>
    <w:rsid w:val="001D23FC"/>
    <w:rsid w:val="001F715A"/>
    <w:rsid w:val="00226CC1"/>
    <w:rsid w:val="00241DE2"/>
    <w:rsid w:val="0027603C"/>
    <w:rsid w:val="002761F2"/>
    <w:rsid w:val="002920E4"/>
    <w:rsid w:val="002A54EA"/>
    <w:rsid w:val="002A5AEF"/>
    <w:rsid w:val="002B6D4B"/>
    <w:rsid w:val="002C2673"/>
    <w:rsid w:val="002E1867"/>
    <w:rsid w:val="002E696D"/>
    <w:rsid w:val="002F17DF"/>
    <w:rsid w:val="00316B67"/>
    <w:rsid w:val="00323DC6"/>
    <w:rsid w:val="003520A9"/>
    <w:rsid w:val="0036232D"/>
    <w:rsid w:val="00364376"/>
    <w:rsid w:val="00367CCD"/>
    <w:rsid w:val="0038319A"/>
    <w:rsid w:val="00395E7C"/>
    <w:rsid w:val="00397199"/>
    <w:rsid w:val="003A21EF"/>
    <w:rsid w:val="003A6249"/>
    <w:rsid w:val="003A721F"/>
    <w:rsid w:val="003E7DB0"/>
    <w:rsid w:val="004103FA"/>
    <w:rsid w:val="0042217F"/>
    <w:rsid w:val="00455CB1"/>
    <w:rsid w:val="00473A69"/>
    <w:rsid w:val="004805BA"/>
    <w:rsid w:val="00482DF2"/>
    <w:rsid w:val="004858D4"/>
    <w:rsid w:val="00494117"/>
    <w:rsid w:val="004A7CFE"/>
    <w:rsid w:val="004B585D"/>
    <w:rsid w:val="004D0C40"/>
    <w:rsid w:val="00504CEC"/>
    <w:rsid w:val="00505783"/>
    <w:rsid w:val="0052588C"/>
    <w:rsid w:val="00533634"/>
    <w:rsid w:val="00540FF3"/>
    <w:rsid w:val="005605CB"/>
    <w:rsid w:val="00567A0C"/>
    <w:rsid w:val="00576ADE"/>
    <w:rsid w:val="0059633D"/>
    <w:rsid w:val="005978BE"/>
    <w:rsid w:val="005B1EF6"/>
    <w:rsid w:val="005D581C"/>
    <w:rsid w:val="005F2A59"/>
    <w:rsid w:val="005F3136"/>
    <w:rsid w:val="005F5EE6"/>
    <w:rsid w:val="006221E9"/>
    <w:rsid w:val="00625CE5"/>
    <w:rsid w:val="00631240"/>
    <w:rsid w:val="00636D43"/>
    <w:rsid w:val="00655873"/>
    <w:rsid w:val="00655F78"/>
    <w:rsid w:val="00662646"/>
    <w:rsid w:val="00671892"/>
    <w:rsid w:val="006933FE"/>
    <w:rsid w:val="006B3E9A"/>
    <w:rsid w:val="006C4041"/>
    <w:rsid w:val="006C63C6"/>
    <w:rsid w:val="006C74C5"/>
    <w:rsid w:val="006D28E4"/>
    <w:rsid w:val="006E2DF3"/>
    <w:rsid w:val="006E71C7"/>
    <w:rsid w:val="006F0907"/>
    <w:rsid w:val="006F4CC7"/>
    <w:rsid w:val="00703D34"/>
    <w:rsid w:val="00724EF4"/>
    <w:rsid w:val="00726A15"/>
    <w:rsid w:val="00750306"/>
    <w:rsid w:val="00773B11"/>
    <w:rsid w:val="007805C3"/>
    <w:rsid w:val="00787399"/>
    <w:rsid w:val="00787CFB"/>
    <w:rsid w:val="00790087"/>
    <w:rsid w:val="00791730"/>
    <w:rsid w:val="007A1D94"/>
    <w:rsid w:val="007A42FB"/>
    <w:rsid w:val="007B05BC"/>
    <w:rsid w:val="007C1028"/>
    <w:rsid w:val="007E4123"/>
    <w:rsid w:val="007E7E63"/>
    <w:rsid w:val="007F7D77"/>
    <w:rsid w:val="0080601C"/>
    <w:rsid w:val="008151E2"/>
    <w:rsid w:val="008348A4"/>
    <w:rsid w:val="008422AB"/>
    <w:rsid w:val="0085229E"/>
    <w:rsid w:val="008574A9"/>
    <w:rsid w:val="00860C83"/>
    <w:rsid w:val="00860C94"/>
    <w:rsid w:val="008675CC"/>
    <w:rsid w:val="00892888"/>
    <w:rsid w:val="00894F03"/>
    <w:rsid w:val="008958E9"/>
    <w:rsid w:val="008B2DEA"/>
    <w:rsid w:val="008B73E4"/>
    <w:rsid w:val="008C7AD3"/>
    <w:rsid w:val="008D15C6"/>
    <w:rsid w:val="0090172B"/>
    <w:rsid w:val="0092389A"/>
    <w:rsid w:val="00932783"/>
    <w:rsid w:val="009704B9"/>
    <w:rsid w:val="00980E99"/>
    <w:rsid w:val="009A5588"/>
    <w:rsid w:val="009B5433"/>
    <w:rsid w:val="009C28E5"/>
    <w:rsid w:val="009C7434"/>
    <w:rsid w:val="009E13A1"/>
    <w:rsid w:val="009E2C4D"/>
    <w:rsid w:val="009F5B7B"/>
    <w:rsid w:val="00A02C61"/>
    <w:rsid w:val="00A034FE"/>
    <w:rsid w:val="00A37468"/>
    <w:rsid w:val="00A524EE"/>
    <w:rsid w:val="00A67DB3"/>
    <w:rsid w:val="00A71AF8"/>
    <w:rsid w:val="00A814AA"/>
    <w:rsid w:val="00A819D6"/>
    <w:rsid w:val="00A822EC"/>
    <w:rsid w:val="00A96A3B"/>
    <w:rsid w:val="00AB1D83"/>
    <w:rsid w:val="00AC10D0"/>
    <w:rsid w:val="00AC42EA"/>
    <w:rsid w:val="00AD1043"/>
    <w:rsid w:val="00B034D4"/>
    <w:rsid w:val="00B13D8D"/>
    <w:rsid w:val="00B21AB0"/>
    <w:rsid w:val="00B230AC"/>
    <w:rsid w:val="00B25E60"/>
    <w:rsid w:val="00B44104"/>
    <w:rsid w:val="00B54329"/>
    <w:rsid w:val="00B54B61"/>
    <w:rsid w:val="00B5643A"/>
    <w:rsid w:val="00B611A8"/>
    <w:rsid w:val="00B753E9"/>
    <w:rsid w:val="00B92D32"/>
    <w:rsid w:val="00BC06DD"/>
    <w:rsid w:val="00BE59D5"/>
    <w:rsid w:val="00BF630F"/>
    <w:rsid w:val="00C0110A"/>
    <w:rsid w:val="00C1034E"/>
    <w:rsid w:val="00C32760"/>
    <w:rsid w:val="00C64E16"/>
    <w:rsid w:val="00C72E24"/>
    <w:rsid w:val="00C74EDD"/>
    <w:rsid w:val="00C84E43"/>
    <w:rsid w:val="00C85805"/>
    <w:rsid w:val="00CA27E2"/>
    <w:rsid w:val="00CA6554"/>
    <w:rsid w:val="00CA6B97"/>
    <w:rsid w:val="00CC574C"/>
    <w:rsid w:val="00CC74CC"/>
    <w:rsid w:val="00CE0757"/>
    <w:rsid w:val="00CF30F8"/>
    <w:rsid w:val="00CF5362"/>
    <w:rsid w:val="00D03ED3"/>
    <w:rsid w:val="00D06B6F"/>
    <w:rsid w:val="00D245FC"/>
    <w:rsid w:val="00D451B7"/>
    <w:rsid w:val="00D463C0"/>
    <w:rsid w:val="00D477A7"/>
    <w:rsid w:val="00D4793A"/>
    <w:rsid w:val="00D52343"/>
    <w:rsid w:val="00D53B1D"/>
    <w:rsid w:val="00D57093"/>
    <w:rsid w:val="00D5753D"/>
    <w:rsid w:val="00D6616C"/>
    <w:rsid w:val="00D81211"/>
    <w:rsid w:val="00D82A3F"/>
    <w:rsid w:val="00D86632"/>
    <w:rsid w:val="00D87318"/>
    <w:rsid w:val="00D977CA"/>
    <w:rsid w:val="00DA2D31"/>
    <w:rsid w:val="00DA7EAF"/>
    <w:rsid w:val="00DB7D52"/>
    <w:rsid w:val="00DC387F"/>
    <w:rsid w:val="00DD771B"/>
    <w:rsid w:val="00DD78BD"/>
    <w:rsid w:val="00DF1EFE"/>
    <w:rsid w:val="00E00EB3"/>
    <w:rsid w:val="00E018D1"/>
    <w:rsid w:val="00E05C43"/>
    <w:rsid w:val="00E15EAB"/>
    <w:rsid w:val="00E20373"/>
    <w:rsid w:val="00E2407C"/>
    <w:rsid w:val="00E3703A"/>
    <w:rsid w:val="00E51D74"/>
    <w:rsid w:val="00E56BA4"/>
    <w:rsid w:val="00E57FFB"/>
    <w:rsid w:val="00E7766B"/>
    <w:rsid w:val="00EA4F78"/>
    <w:rsid w:val="00EB09E4"/>
    <w:rsid w:val="00EB5789"/>
    <w:rsid w:val="00EB6B4C"/>
    <w:rsid w:val="00EC72F1"/>
    <w:rsid w:val="00ED752D"/>
    <w:rsid w:val="00EE44DB"/>
    <w:rsid w:val="00F20DAD"/>
    <w:rsid w:val="00F376D2"/>
    <w:rsid w:val="00F501DE"/>
    <w:rsid w:val="00F67FC4"/>
    <w:rsid w:val="00F70218"/>
    <w:rsid w:val="00F82F18"/>
    <w:rsid w:val="00FB6E96"/>
    <w:rsid w:val="00FC5544"/>
    <w:rsid w:val="00FD694A"/>
    <w:rsid w:val="00FE0CC4"/>
    <w:rsid w:val="00FF0209"/>
    <w:rsid w:val="00FF31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705AE"/>
  <w15:chartTrackingRefBased/>
  <w15:docId w15:val="{C75860B2-AC9C-49AF-8AD3-62A282AB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E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rsid w:val="000711D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rvps7">
    <w:name w:val="rvps7"/>
    <w:basedOn w:val="a"/>
    <w:rsid w:val="000711D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rvts15">
    <w:name w:val="rvts15"/>
    <w:basedOn w:val="a0"/>
    <w:rsid w:val="000711DF"/>
  </w:style>
  <w:style w:type="paragraph" w:customStyle="1" w:styleId="rvps12">
    <w:name w:val="rvps12"/>
    <w:basedOn w:val="a"/>
    <w:rsid w:val="000711DF"/>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a3">
    <w:name w:val="Hyperlink"/>
    <w:basedOn w:val="a0"/>
    <w:uiPriority w:val="99"/>
    <w:unhideWhenUsed/>
    <w:rsid w:val="000711DF"/>
    <w:rPr>
      <w:color w:val="0000FF"/>
      <w:u w:val="single"/>
    </w:rPr>
  </w:style>
  <w:style w:type="character" w:customStyle="1" w:styleId="rvts37">
    <w:name w:val="rvts37"/>
    <w:basedOn w:val="a0"/>
    <w:rsid w:val="000711DF"/>
  </w:style>
  <w:style w:type="character" w:customStyle="1" w:styleId="rvts82">
    <w:name w:val="rvts82"/>
    <w:basedOn w:val="a0"/>
    <w:rsid w:val="000711DF"/>
  </w:style>
  <w:style w:type="paragraph" w:styleId="a4">
    <w:name w:val="Body Text"/>
    <w:basedOn w:val="a"/>
    <w:link w:val="a5"/>
    <w:uiPriority w:val="1"/>
    <w:qFormat/>
    <w:rsid w:val="00E05C43"/>
    <w:pPr>
      <w:widowControl w:val="0"/>
      <w:autoSpaceDE w:val="0"/>
      <w:autoSpaceDN w:val="0"/>
      <w:spacing w:after="0" w:line="240" w:lineRule="auto"/>
      <w:ind w:left="133" w:firstLine="566"/>
    </w:pPr>
    <w:rPr>
      <w:rFonts w:ascii="Arial" w:eastAsia="Arial" w:hAnsi="Arial" w:cs="Arial"/>
      <w:kern w:val="0"/>
      <w:lang w:val="uk-UA"/>
      <w14:ligatures w14:val="none"/>
    </w:rPr>
  </w:style>
  <w:style w:type="character" w:customStyle="1" w:styleId="a5">
    <w:name w:val="Основной текст Знак"/>
    <w:basedOn w:val="a0"/>
    <w:link w:val="a4"/>
    <w:uiPriority w:val="1"/>
    <w:rsid w:val="00E05C43"/>
    <w:rPr>
      <w:rFonts w:ascii="Arial" w:eastAsia="Arial" w:hAnsi="Arial" w:cs="Arial"/>
      <w:kern w:val="0"/>
      <w:lang w:val="uk-UA"/>
      <w14:ligatures w14:val="none"/>
    </w:rPr>
  </w:style>
  <w:style w:type="character" w:styleId="a6">
    <w:name w:val="Strong"/>
    <w:uiPriority w:val="22"/>
    <w:qFormat/>
    <w:rsid w:val="00E05C43"/>
    <w:rPr>
      <w:b/>
      <w:bCs/>
      <w:color w:val="70AD47"/>
    </w:rPr>
  </w:style>
  <w:style w:type="paragraph" w:styleId="a7">
    <w:name w:val="List Paragraph"/>
    <w:basedOn w:val="a"/>
    <w:uiPriority w:val="99"/>
    <w:qFormat/>
    <w:rsid w:val="00E05C43"/>
    <w:pPr>
      <w:spacing w:after="200" w:line="276" w:lineRule="auto"/>
      <w:ind w:left="720"/>
      <w:contextualSpacing/>
      <w:jc w:val="both"/>
    </w:pPr>
    <w:rPr>
      <w:rFonts w:ascii="Calibri" w:eastAsia="Times New Roman" w:hAnsi="Calibri" w:cs="Times New Roman"/>
      <w:kern w:val="0"/>
      <w:sz w:val="20"/>
      <w:szCs w:val="20"/>
      <w:lang w:val="uk-UA" w:eastAsia="uk-UA"/>
      <w14:ligatures w14:val="none"/>
    </w:rPr>
  </w:style>
  <w:style w:type="paragraph" w:styleId="a8">
    <w:name w:val="Normal (Web)"/>
    <w:basedOn w:val="a"/>
    <w:uiPriority w:val="99"/>
    <w:rsid w:val="00E15EAB"/>
    <w:pPr>
      <w:spacing w:before="240" w:after="240" w:line="240" w:lineRule="auto"/>
      <w:jc w:val="both"/>
    </w:pPr>
    <w:rPr>
      <w:rFonts w:ascii="Times New Roman" w:eastAsia="Times New Roman" w:hAnsi="Times New Roman" w:cs="Times New Roman"/>
      <w:kern w:val="0"/>
      <w:sz w:val="24"/>
      <w:szCs w:val="24"/>
      <w:lang w:val="uk-UA" w:eastAsia="uk-UA"/>
      <w14:ligatures w14:val="none"/>
    </w:rPr>
  </w:style>
  <w:style w:type="character" w:customStyle="1" w:styleId="fontstyle01">
    <w:name w:val="fontstyle01"/>
    <w:rsid w:val="00E15EAB"/>
    <w:rPr>
      <w:rFonts w:ascii="ArialMT" w:hAnsi="ArialMT" w:hint="default"/>
      <w:b w:val="0"/>
      <w:bCs w:val="0"/>
      <w:i w:val="0"/>
      <w:iCs w:val="0"/>
      <w:color w:val="000000"/>
      <w:sz w:val="20"/>
      <w:szCs w:val="20"/>
    </w:rPr>
  </w:style>
  <w:style w:type="character" w:customStyle="1" w:styleId="apple-converted-space">
    <w:name w:val="apple-converted-space"/>
    <w:rsid w:val="00E15EAB"/>
  </w:style>
  <w:style w:type="paragraph" w:styleId="a9">
    <w:name w:val="header"/>
    <w:basedOn w:val="a"/>
    <w:link w:val="aa"/>
    <w:uiPriority w:val="99"/>
    <w:unhideWhenUsed/>
    <w:rsid w:val="00FF311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3119"/>
  </w:style>
  <w:style w:type="paragraph" w:styleId="ab">
    <w:name w:val="footer"/>
    <w:basedOn w:val="a"/>
    <w:link w:val="ac"/>
    <w:uiPriority w:val="99"/>
    <w:unhideWhenUsed/>
    <w:rsid w:val="00FF311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F3119"/>
  </w:style>
  <w:style w:type="paragraph" w:customStyle="1" w:styleId="Default">
    <w:name w:val="Default"/>
    <w:rsid w:val="00D6616C"/>
    <w:pPr>
      <w:autoSpaceDE w:val="0"/>
      <w:autoSpaceDN w:val="0"/>
      <w:adjustRightInd w:val="0"/>
      <w:spacing w:after="0" w:line="240" w:lineRule="auto"/>
    </w:pPr>
    <w:rPr>
      <w:rFonts w:ascii="Times New Roman" w:hAnsi="Times New Roman" w:cs="Times New Roman"/>
      <w:color w:val="000000"/>
      <w:kern w:val="0"/>
      <w:sz w:val="24"/>
      <w:szCs w:val="24"/>
      <w:lang w:val="ru-RU"/>
    </w:rPr>
  </w:style>
  <w:style w:type="paragraph" w:styleId="ad">
    <w:name w:val="Balloon Text"/>
    <w:basedOn w:val="a"/>
    <w:link w:val="ae"/>
    <w:uiPriority w:val="99"/>
    <w:semiHidden/>
    <w:unhideWhenUsed/>
    <w:rsid w:val="008675C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67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41930">
      <w:bodyDiv w:val="1"/>
      <w:marLeft w:val="0"/>
      <w:marRight w:val="0"/>
      <w:marTop w:val="0"/>
      <w:marBottom w:val="0"/>
      <w:divBdr>
        <w:top w:val="none" w:sz="0" w:space="0" w:color="auto"/>
        <w:left w:val="none" w:sz="0" w:space="0" w:color="auto"/>
        <w:bottom w:val="none" w:sz="0" w:space="0" w:color="auto"/>
        <w:right w:val="none" w:sz="0" w:space="0" w:color="auto"/>
      </w:divBdr>
    </w:div>
    <w:div w:id="552154897">
      <w:bodyDiv w:val="1"/>
      <w:marLeft w:val="0"/>
      <w:marRight w:val="0"/>
      <w:marTop w:val="0"/>
      <w:marBottom w:val="0"/>
      <w:divBdr>
        <w:top w:val="none" w:sz="0" w:space="0" w:color="auto"/>
        <w:left w:val="none" w:sz="0" w:space="0" w:color="auto"/>
        <w:bottom w:val="none" w:sz="0" w:space="0" w:color="auto"/>
        <w:right w:val="none" w:sz="0" w:space="0" w:color="auto"/>
      </w:divBdr>
      <w:divsChild>
        <w:div w:id="531772773">
          <w:marLeft w:val="0"/>
          <w:marRight w:val="0"/>
          <w:marTop w:val="0"/>
          <w:marBottom w:val="150"/>
          <w:divBdr>
            <w:top w:val="none" w:sz="0" w:space="0" w:color="auto"/>
            <w:left w:val="none" w:sz="0" w:space="0" w:color="auto"/>
            <w:bottom w:val="none" w:sz="0" w:space="0" w:color="auto"/>
            <w:right w:val="none" w:sz="0" w:space="0" w:color="auto"/>
          </w:divBdr>
        </w:div>
        <w:div w:id="884872826">
          <w:marLeft w:val="0"/>
          <w:marRight w:val="0"/>
          <w:marTop w:val="0"/>
          <w:marBottom w:val="150"/>
          <w:divBdr>
            <w:top w:val="none" w:sz="0" w:space="0" w:color="auto"/>
            <w:left w:val="none" w:sz="0" w:space="0" w:color="auto"/>
            <w:bottom w:val="none" w:sz="0" w:space="0" w:color="auto"/>
            <w:right w:val="none" w:sz="0" w:space="0" w:color="auto"/>
          </w:divBdr>
        </w:div>
        <w:div w:id="504903301">
          <w:marLeft w:val="0"/>
          <w:marRight w:val="0"/>
          <w:marTop w:val="0"/>
          <w:marBottom w:val="150"/>
          <w:divBdr>
            <w:top w:val="none" w:sz="0" w:space="0" w:color="auto"/>
            <w:left w:val="none" w:sz="0" w:space="0" w:color="auto"/>
            <w:bottom w:val="none" w:sz="0" w:space="0" w:color="auto"/>
            <w:right w:val="none" w:sz="0" w:space="0" w:color="auto"/>
          </w:divBdr>
        </w:div>
      </w:divsChild>
    </w:div>
    <w:div w:id="614408398">
      <w:bodyDiv w:val="1"/>
      <w:marLeft w:val="0"/>
      <w:marRight w:val="0"/>
      <w:marTop w:val="0"/>
      <w:marBottom w:val="0"/>
      <w:divBdr>
        <w:top w:val="none" w:sz="0" w:space="0" w:color="auto"/>
        <w:left w:val="none" w:sz="0" w:space="0" w:color="auto"/>
        <w:bottom w:val="none" w:sz="0" w:space="0" w:color="auto"/>
        <w:right w:val="none" w:sz="0" w:space="0" w:color="auto"/>
      </w:divBdr>
    </w:div>
    <w:div w:id="803693178">
      <w:bodyDiv w:val="1"/>
      <w:marLeft w:val="0"/>
      <w:marRight w:val="0"/>
      <w:marTop w:val="0"/>
      <w:marBottom w:val="0"/>
      <w:divBdr>
        <w:top w:val="none" w:sz="0" w:space="0" w:color="auto"/>
        <w:left w:val="none" w:sz="0" w:space="0" w:color="auto"/>
        <w:bottom w:val="none" w:sz="0" w:space="0" w:color="auto"/>
        <w:right w:val="none" w:sz="0" w:space="0" w:color="auto"/>
      </w:divBdr>
    </w:div>
    <w:div w:id="831529503">
      <w:bodyDiv w:val="1"/>
      <w:marLeft w:val="0"/>
      <w:marRight w:val="0"/>
      <w:marTop w:val="0"/>
      <w:marBottom w:val="0"/>
      <w:divBdr>
        <w:top w:val="none" w:sz="0" w:space="0" w:color="auto"/>
        <w:left w:val="none" w:sz="0" w:space="0" w:color="auto"/>
        <w:bottom w:val="none" w:sz="0" w:space="0" w:color="auto"/>
        <w:right w:val="none" w:sz="0" w:space="0" w:color="auto"/>
      </w:divBdr>
    </w:div>
    <w:div w:id="983893686">
      <w:bodyDiv w:val="1"/>
      <w:marLeft w:val="0"/>
      <w:marRight w:val="0"/>
      <w:marTop w:val="0"/>
      <w:marBottom w:val="0"/>
      <w:divBdr>
        <w:top w:val="none" w:sz="0" w:space="0" w:color="auto"/>
        <w:left w:val="none" w:sz="0" w:space="0" w:color="auto"/>
        <w:bottom w:val="none" w:sz="0" w:space="0" w:color="auto"/>
        <w:right w:val="none" w:sz="0" w:space="0" w:color="auto"/>
      </w:divBdr>
    </w:div>
    <w:div w:id="1232302614">
      <w:bodyDiv w:val="1"/>
      <w:marLeft w:val="0"/>
      <w:marRight w:val="0"/>
      <w:marTop w:val="0"/>
      <w:marBottom w:val="0"/>
      <w:divBdr>
        <w:top w:val="none" w:sz="0" w:space="0" w:color="auto"/>
        <w:left w:val="none" w:sz="0" w:space="0" w:color="auto"/>
        <w:bottom w:val="none" w:sz="0" w:space="0" w:color="auto"/>
        <w:right w:val="none" w:sz="0" w:space="0" w:color="auto"/>
      </w:divBdr>
    </w:div>
    <w:div w:id="15327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secretar@merydian.kiev.ua" TargetMode="External"/><Relationship Id="rId18" Type="http://schemas.openxmlformats.org/officeDocument/2006/relationships/hyperlink" Target="mailto:merydian@ukroboronprom.com" TargetMode="External"/><Relationship Id="rId3" Type="http://schemas.openxmlformats.org/officeDocument/2006/relationships/settings" Target="settings.xml"/><Relationship Id="rId21" Type="http://schemas.openxmlformats.org/officeDocument/2006/relationships/hyperlink" Target="mailto:secretar@merydian.kiev.ua" TargetMode="External"/><Relationship Id="rId7" Type="http://schemas.openxmlformats.org/officeDocument/2006/relationships/hyperlink" Target="https://zakon.rada.gov.ua/laws/file/imgs/109/p529494n1280-29.emf" TargetMode="External"/><Relationship Id="rId12" Type="http://schemas.openxmlformats.org/officeDocument/2006/relationships/hyperlink" Target="mailto:vku@merydian.kiev.ua" TargetMode="External"/><Relationship Id="rId17" Type="http://schemas.openxmlformats.org/officeDocument/2006/relationships/hyperlink" Target="mailto:secretar@merydian.kiev.u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vku@merydian.kiev.ua" TargetMode="External"/><Relationship Id="rId20" Type="http://schemas.openxmlformats.org/officeDocument/2006/relationships/hyperlink" Target="mailto:vku@merydian.kie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rydian.kiev.ua/2025/03/01/richni-zagalni-zbory-akczioneriv-202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akon.rada.gov.ua/laws/show/2465-20" TargetMode="External"/><Relationship Id="rId23" Type="http://schemas.openxmlformats.org/officeDocument/2006/relationships/hyperlink" Target="mailto:intellect@it-mark.net" TargetMode="External"/><Relationship Id="rId10" Type="http://schemas.openxmlformats.org/officeDocument/2006/relationships/hyperlink" Target="https://zakon.rada.gov.ua/laws/show/2465-20" TargetMode="External"/><Relationship Id="rId19" Type="http://schemas.openxmlformats.org/officeDocument/2006/relationships/hyperlink" Target="https://merydian.kiev.ua/2025/03/01/richni-zagalni-zbory-akczioneriv-2025/" TargetMode="External"/><Relationship Id="rId4" Type="http://schemas.openxmlformats.org/officeDocument/2006/relationships/webSettings" Target="webSettings.xml"/><Relationship Id="rId9" Type="http://schemas.openxmlformats.org/officeDocument/2006/relationships/hyperlink" Target="https://zakon.rada.gov.ua/laws/show/3480-15" TargetMode="External"/><Relationship Id="rId14" Type="http://schemas.openxmlformats.org/officeDocument/2006/relationships/hyperlink" Target="mailto:merydian@ukroboronprom.com" TargetMode="External"/><Relationship Id="rId22" Type="http://schemas.openxmlformats.org/officeDocument/2006/relationships/hyperlink" Target="mailto:merydian@ukroboronprom.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15622</Words>
  <Characters>8905</Characters>
  <Application>Microsoft Office Word</Application>
  <DocSecurity>0</DocSecurity>
  <Lines>74</Lines>
  <Paragraphs>48</Paragraphs>
  <ScaleCrop>false</ScaleCrop>
  <HeadingPairs>
    <vt:vector size="6" baseType="variant">
      <vt:variant>
        <vt:lpstr>Название</vt:lpstr>
      </vt:variant>
      <vt:variant>
        <vt:i4>1</vt:i4>
      </vt:variant>
      <vt:variant>
        <vt:lpstr>Назва</vt:lpstr>
      </vt:variant>
      <vt:variant>
        <vt:i4>1</vt:i4>
      </vt:variant>
      <vt:variant>
        <vt:lpstr>Tytuł</vt:lpstr>
      </vt:variant>
      <vt:variant>
        <vt:i4>1</vt:i4>
      </vt:variant>
    </vt:vector>
  </HeadingPairs>
  <TitlesOfParts>
    <vt:vector size="3" baseType="lpstr">
      <vt:lpstr/>
      <vt:lpstr/>
      <vt:lpstr/>
    </vt:vector>
  </TitlesOfParts>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Tamila Ishchuk</dc:creator>
  <cp:keywords/>
  <dc:description/>
  <cp:lastModifiedBy>Пользователь Windows</cp:lastModifiedBy>
  <cp:revision>2</cp:revision>
  <cp:lastPrinted>2024-10-24T07:27:00Z</cp:lastPrinted>
  <dcterms:created xsi:type="dcterms:W3CDTF">2025-03-12T11:25:00Z</dcterms:created>
  <dcterms:modified xsi:type="dcterms:W3CDTF">2025-03-12T11:25:00Z</dcterms:modified>
</cp:coreProperties>
</file>